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07D21" w:rsidRPr="003743A4" w14:paraId="1AB07018" w14:textId="77777777" w:rsidTr="00A704A8">
        <w:trPr>
          <w:trHeight w:hRule="exact" w:val="851"/>
        </w:trPr>
        <w:tc>
          <w:tcPr>
            <w:tcW w:w="1276" w:type="dxa"/>
            <w:tcBorders>
              <w:bottom w:val="single" w:sz="4" w:space="0" w:color="auto"/>
            </w:tcBorders>
          </w:tcPr>
          <w:p w14:paraId="2945C741" w14:textId="77777777" w:rsidR="00807D21" w:rsidRPr="00DB58B5" w:rsidRDefault="00807D21" w:rsidP="002D0808"/>
        </w:tc>
        <w:tc>
          <w:tcPr>
            <w:tcW w:w="2268" w:type="dxa"/>
            <w:tcBorders>
              <w:bottom w:val="single" w:sz="4" w:space="0" w:color="auto"/>
            </w:tcBorders>
            <w:vAlign w:val="bottom"/>
          </w:tcPr>
          <w:p w14:paraId="74F9C2D4" w14:textId="4AEA2D1C" w:rsidR="00807D21" w:rsidRPr="00DB58B5" w:rsidRDefault="00807D21" w:rsidP="00A704A8">
            <w:pPr>
              <w:spacing w:after="80" w:line="300" w:lineRule="exact"/>
              <w:rPr>
                <w:sz w:val="28"/>
              </w:rPr>
            </w:pPr>
          </w:p>
        </w:tc>
        <w:tc>
          <w:tcPr>
            <w:tcW w:w="6095" w:type="dxa"/>
            <w:gridSpan w:val="2"/>
            <w:tcBorders>
              <w:bottom w:val="single" w:sz="4" w:space="0" w:color="auto"/>
            </w:tcBorders>
            <w:vAlign w:val="bottom"/>
          </w:tcPr>
          <w:p w14:paraId="2CB44464" w14:textId="46D7411F" w:rsidR="00807D21" w:rsidRPr="002D0808" w:rsidRDefault="00807D21" w:rsidP="002D0808">
            <w:pPr>
              <w:jc w:val="right"/>
              <w:rPr>
                <w:lang w:val="en-US"/>
              </w:rPr>
            </w:pPr>
          </w:p>
        </w:tc>
      </w:tr>
      <w:tr w:rsidR="00807D21" w:rsidRPr="00DB58B5" w14:paraId="524A8443" w14:textId="77777777" w:rsidTr="00A704A8">
        <w:trPr>
          <w:trHeight w:hRule="exact" w:val="2835"/>
        </w:trPr>
        <w:tc>
          <w:tcPr>
            <w:tcW w:w="1276" w:type="dxa"/>
            <w:tcBorders>
              <w:top w:val="single" w:sz="4" w:space="0" w:color="auto"/>
              <w:bottom w:val="single" w:sz="12" w:space="0" w:color="auto"/>
            </w:tcBorders>
          </w:tcPr>
          <w:p w14:paraId="7DC9124B" w14:textId="5BA2AEAF" w:rsidR="00807D21" w:rsidRPr="00DB58B5" w:rsidRDefault="00807D21" w:rsidP="00A704A8">
            <w:pPr>
              <w:spacing w:before="120"/>
              <w:jc w:val="center"/>
            </w:pPr>
          </w:p>
        </w:tc>
        <w:tc>
          <w:tcPr>
            <w:tcW w:w="5528" w:type="dxa"/>
            <w:gridSpan w:val="2"/>
            <w:tcBorders>
              <w:top w:val="single" w:sz="4" w:space="0" w:color="auto"/>
              <w:bottom w:val="single" w:sz="12" w:space="0" w:color="auto"/>
            </w:tcBorders>
          </w:tcPr>
          <w:p w14:paraId="25CFD5B0" w14:textId="00CD3624" w:rsidR="00807D21" w:rsidRPr="00740562" w:rsidRDefault="00F6154C" w:rsidP="00A704A8">
            <w:pPr>
              <w:spacing w:before="120" w:line="380" w:lineRule="exact"/>
              <w:rPr>
                <w:b/>
                <w:sz w:val="40"/>
                <w:szCs w:val="40"/>
              </w:rPr>
            </w:pPr>
            <w:r w:rsidRPr="00F6154C">
              <w:rPr>
                <w:b/>
                <w:sz w:val="34"/>
                <w:szCs w:val="34"/>
              </w:rPr>
              <w:t>VERSION AVANCÉE NON ÉDITÉE</w:t>
            </w:r>
          </w:p>
        </w:tc>
        <w:tc>
          <w:tcPr>
            <w:tcW w:w="2835" w:type="dxa"/>
            <w:tcBorders>
              <w:top w:val="single" w:sz="4" w:space="0" w:color="auto"/>
              <w:bottom w:val="single" w:sz="12" w:space="0" w:color="auto"/>
            </w:tcBorders>
          </w:tcPr>
          <w:p w14:paraId="31457FF4" w14:textId="69323990" w:rsidR="00CB6F9D" w:rsidRPr="00DB58B5" w:rsidRDefault="00CB6F9D" w:rsidP="00CB6F9D">
            <w:pPr>
              <w:spacing w:line="240" w:lineRule="exact"/>
            </w:pPr>
          </w:p>
        </w:tc>
      </w:tr>
    </w:tbl>
    <w:p w14:paraId="2652A03C" w14:textId="4A6734DF" w:rsidR="002D0808" w:rsidRDefault="002D0808" w:rsidP="00F6154C">
      <w:pPr>
        <w:pStyle w:val="HChG"/>
      </w:pPr>
      <w:r>
        <w:tab/>
      </w:r>
      <w:r>
        <w:tab/>
        <w:t>Observations finales concernant le huitième rapport périodique de la France</w:t>
      </w:r>
      <w:r w:rsidR="00E760C1" w:rsidRPr="00E760C1">
        <w:rPr>
          <w:b w:val="0"/>
          <w:bCs/>
          <w:sz w:val="20"/>
        </w:rPr>
        <w:footnoteReference w:customMarkFollows="1" w:id="2"/>
        <w:t>*</w:t>
      </w:r>
      <w:r>
        <w:tab/>
      </w:r>
    </w:p>
    <w:p w14:paraId="1152C75D" w14:textId="7464228E" w:rsidR="00A01325" w:rsidRPr="00056715" w:rsidRDefault="00A01325" w:rsidP="00A01325">
      <w:pPr>
        <w:pStyle w:val="SingleTxtG"/>
        <w:rPr>
          <w:lang w:val="fr-FR"/>
        </w:rPr>
      </w:pPr>
      <w:r>
        <w:t>1.</w:t>
      </w:r>
      <w:r>
        <w:tab/>
      </w:r>
      <w:r w:rsidRPr="00C12852">
        <w:rPr>
          <w:lang w:val="fr-FR"/>
        </w:rPr>
        <w:t xml:space="preserve">Le Comité a examiné le </w:t>
      </w:r>
      <w:r>
        <w:rPr>
          <w:lang w:val="fr-FR"/>
        </w:rPr>
        <w:t>huitième</w:t>
      </w:r>
      <w:r w:rsidRPr="00C12852">
        <w:rPr>
          <w:lang w:val="fr-FR"/>
        </w:rPr>
        <w:t xml:space="preserve"> rapport périodique de</w:t>
      </w:r>
      <w:r>
        <w:rPr>
          <w:lang w:val="fr-FR"/>
        </w:rPr>
        <w:t xml:space="preserve"> la France</w:t>
      </w:r>
      <w:r>
        <w:rPr>
          <w:rStyle w:val="Appelnotedebasdep"/>
        </w:rPr>
        <w:footnoteReference w:id="3"/>
      </w:r>
      <w:r w:rsidRPr="00C12852">
        <w:rPr>
          <w:lang w:val="fr-FR"/>
        </w:rPr>
        <w:t xml:space="preserve"> à ses 21</w:t>
      </w:r>
      <w:r>
        <w:rPr>
          <w:lang w:val="fr-FR"/>
        </w:rPr>
        <w:t>86</w:t>
      </w:r>
      <w:r w:rsidRPr="00C12852">
        <w:rPr>
          <w:lang w:val="fr-FR"/>
        </w:rPr>
        <w:t>e et 21</w:t>
      </w:r>
      <w:r>
        <w:rPr>
          <w:lang w:val="fr-FR"/>
        </w:rPr>
        <w:t>89</w:t>
      </w:r>
      <w:r w:rsidRPr="00C12852">
        <w:rPr>
          <w:lang w:val="fr-FR"/>
        </w:rPr>
        <w:t>e séances</w:t>
      </w:r>
      <w:r>
        <w:rPr>
          <w:rStyle w:val="Appelnotedebasdep"/>
        </w:rPr>
        <w:footnoteReference w:id="4"/>
      </w:r>
      <w:r w:rsidRPr="00C12852">
        <w:rPr>
          <w:lang w:val="fr-FR"/>
        </w:rPr>
        <w:t xml:space="preserve">, les </w:t>
      </w:r>
      <w:r>
        <w:rPr>
          <w:lang w:val="fr-FR"/>
        </w:rPr>
        <w:t>16</w:t>
      </w:r>
      <w:r w:rsidRPr="00C12852">
        <w:rPr>
          <w:lang w:val="fr-FR"/>
        </w:rPr>
        <w:t xml:space="preserve"> et </w:t>
      </w:r>
      <w:r>
        <w:rPr>
          <w:lang w:val="fr-FR"/>
        </w:rPr>
        <w:t>17</w:t>
      </w:r>
      <w:r w:rsidRPr="00C12852">
        <w:rPr>
          <w:lang w:val="fr-FR"/>
        </w:rPr>
        <w:t xml:space="preserve"> avril 2025, et a adopté les présentes observations finales à sa </w:t>
      </w:r>
      <w:r w:rsidR="00AD0E33">
        <w:rPr>
          <w:lang w:val="fr-FR"/>
        </w:rPr>
        <w:t>2202</w:t>
      </w:r>
      <w:r w:rsidRPr="00C12852">
        <w:rPr>
          <w:lang w:val="fr-FR"/>
        </w:rPr>
        <w:t xml:space="preserve">e séance, le </w:t>
      </w:r>
      <w:r w:rsidR="00AD0E33">
        <w:rPr>
          <w:lang w:val="fr-FR"/>
        </w:rPr>
        <w:t>30 avril</w:t>
      </w:r>
      <w:r w:rsidRPr="00C12852">
        <w:rPr>
          <w:lang w:val="fr-FR"/>
        </w:rPr>
        <w:t xml:space="preserve"> 2025.</w:t>
      </w:r>
    </w:p>
    <w:p w14:paraId="2FB6EBCA" w14:textId="77777777" w:rsidR="00A01325" w:rsidRPr="00056715" w:rsidRDefault="00A01325" w:rsidP="00A01325">
      <w:pPr>
        <w:pStyle w:val="H1G"/>
        <w:spacing w:before="320"/>
        <w:rPr>
          <w:lang w:val="fr-FR"/>
        </w:rPr>
      </w:pPr>
      <w:r w:rsidRPr="00056715">
        <w:rPr>
          <w:bCs/>
          <w:lang w:val="fr-FR"/>
        </w:rPr>
        <w:tab/>
        <w:t>A.</w:t>
      </w:r>
      <w:r w:rsidRPr="00056715">
        <w:rPr>
          <w:lang w:val="fr-FR"/>
        </w:rPr>
        <w:tab/>
      </w:r>
      <w:r w:rsidRPr="00056715">
        <w:rPr>
          <w:bCs/>
          <w:lang w:val="fr-FR"/>
        </w:rPr>
        <w:t>Introduction</w:t>
      </w:r>
    </w:p>
    <w:p w14:paraId="17807648" w14:textId="77777777" w:rsidR="00A01325" w:rsidRPr="00056715" w:rsidRDefault="00A01325" w:rsidP="00A01325">
      <w:pPr>
        <w:pStyle w:val="SingleTxtG"/>
        <w:rPr>
          <w:lang w:val="fr-FR"/>
        </w:rPr>
      </w:pPr>
      <w:r w:rsidRPr="00056715">
        <w:rPr>
          <w:lang w:val="fr-FR"/>
        </w:rPr>
        <w:t>2.</w:t>
      </w:r>
      <w:r w:rsidRPr="00056715">
        <w:rPr>
          <w:lang w:val="fr-FR"/>
        </w:rPr>
        <w:tab/>
      </w:r>
      <w:r w:rsidRPr="006977C3">
        <w:rPr>
          <w:lang w:val="fr-FR"/>
        </w:rPr>
        <w:t xml:space="preserve">Le Comité sait gré à l’État partie d’avoir accepté la procédure simplifiée d’établissement des rapports et d’avoir soumis son </w:t>
      </w:r>
      <w:r>
        <w:rPr>
          <w:lang w:val="fr-FR"/>
        </w:rPr>
        <w:t>huitième</w:t>
      </w:r>
      <w:r w:rsidRPr="006977C3">
        <w:rPr>
          <w:lang w:val="fr-FR"/>
        </w:rPr>
        <w:t xml:space="preserve"> rapport périodique conformément à cette procédure, qui permet d’améliorer la coopération entre l’État partie et le Comité et d’orienter l’examen du rapport ainsi que le dialogue avec la délégation.</w:t>
      </w:r>
    </w:p>
    <w:p w14:paraId="36467017" w14:textId="1BC51B77" w:rsidR="00A01325" w:rsidRPr="00056715" w:rsidRDefault="00A01325" w:rsidP="00A01325">
      <w:pPr>
        <w:pStyle w:val="SingleTxtG"/>
        <w:rPr>
          <w:lang w:val="fr-FR"/>
        </w:rPr>
      </w:pPr>
      <w:r w:rsidRPr="00056715">
        <w:rPr>
          <w:lang w:val="fr-FR"/>
        </w:rPr>
        <w:t>3.</w:t>
      </w:r>
      <w:r w:rsidRPr="00056715">
        <w:rPr>
          <w:lang w:val="fr-FR"/>
        </w:rPr>
        <w:tab/>
      </w:r>
      <w:r w:rsidRPr="006977C3">
        <w:rPr>
          <w:lang w:val="fr-FR"/>
        </w:rPr>
        <w:t>Le Comité apprécie l’occasion qui lui a été offerte d’engager un dialogue constructif avec la délégation de l’État partie et accueille avec satisfaction les réponses orales apportées aux questions et aux préoccupations soulevées pendant l’examen du rapport périodique.</w:t>
      </w:r>
      <w:r>
        <w:rPr>
          <w:lang w:val="fr-FR"/>
        </w:rPr>
        <w:t xml:space="preserve"> </w:t>
      </w:r>
    </w:p>
    <w:p w14:paraId="4746E438" w14:textId="77777777" w:rsidR="00A01325" w:rsidRPr="00056715" w:rsidRDefault="00A01325" w:rsidP="00A01325">
      <w:pPr>
        <w:pStyle w:val="H1G"/>
        <w:spacing w:before="320"/>
        <w:rPr>
          <w:lang w:val="fr-FR"/>
        </w:rPr>
      </w:pPr>
      <w:r w:rsidRPr="00056715">
        <w:rPr>
          <w:bCs/>
          <w:lang w:val="fr-FR"/>
        </w:rPr>
        <w:tab/>
        <w:t>B.</w:t>
      </w:r>
      <w:r w:rsidRPr="00056715">
        <w:rPr>
          <w:lang w:val="fr-FR"/>
        </w:rPr>
        <w:tab/>
      </w:r>
      <w:r w:rsidRPr="00056715">
        <w:rPr>
          <w:bCs/>
          <w:lang w:val="fr-FR"/>
        </w:rPr>
        <w:t>Aspects positifs</w:t>
      </w:r>
    </w:p>
    <w:p w14:paraId="05AE0539" w14:textId="77777777" w:rsidR="00A01325" w:rsidRPr="00056715" w:rsidRDefault="00A01325" w:rsidP="00A01325">
      <w:pPr>
        <w:pStyle w:val="SingleTxtG"/>
        <w:keepNext/>
        <w:rPr>
          <w:lang w:val="fr-FR"/>
        </w:rPr>
      </w:pPr>
      <w:r w:rsidRPr="00056715">
        <w:rPr>
          <w:lang w:val="fr-FR"/>
        </w:rPr>
        <w:t>4.</w:t>
      </w:r>
      <w:r w:rsidRPr="00056715">
        <w:rPr>
          <w:lang w:val="fr-FR"/>
        </w:rPr>
        <w:tab/>
      </w:r>
      <w:r w:rsidRPr="006977C3">
        <w:rPr>
          <w:lang w:val="fr-FR"/>
        </w:rPr>
        <w:t>Le Comité constate avec satisfaction que, depuis l’examen de son précédent rapport périodique, l’État partie a ratifié les instruments internationaux ci-après, ou y a adhéré :</w:t>
      </w:r>
    </w:p>
    <w:p w14:paraId="000B1D20" w14:textId="77777777" w:rsidR="00A01325" w:rsidRDefault="00A01325" w:rsidP="00A01325">
      <w:pPr>
        <w:pStyle w:val="SingleTxtG"/>
        <w:ind w:firstLine="567"/>
        <w:rPr>
          <w:lang w:val="fr-FR"/>
        </w:rPr>
      </w:pPr>
      <w:r w:rsidRPr="00056715">
        <w:rPr>
          <w:lang w:val="fr-FR"/>
        </w:rPr>
        <w:t>a)</w:t>
      </w:r>
      <w:r w:rsidRPr="00056715">
        <w:rPr>
          <w:lang w:val="fr-FR"/>
        </w:rPr>
        <w:tab/>
      </w:r>
      <w:bookmarkStart w:id="0" w:name="_Hlk120625680"/>
      <w:r>
        <w:rPr>
          <w:lang w:val="fr-FR"/>
        </w:rPr>
        <w:t xml:space="preserve">La </w:t>
      </w:r>
      <w:r w:rsidRPr="009E5EB7">
        <w:rPr>
          <w:lang w:val="fr-FR"/>
        </w:rPr>
        <w:t xml:space="preserve">Convention </w:t>
      </w:r>
      <w:r>
        <w:rPr>
          <w:lang w:val="fr-FR"/>
        </w:rPr>
        <w:t xml:space="preserve">de 2019 </w:t>
      </w:r>
      <w:r w:rsidRPr="009E5EB7">
        <w:rPr>
          <w:lang w:val="fr-FR"/>
        </w:rPr>
        <w:t>sur la violence et le harcèlement</w:t>
      </w:r>
      <w:r>
        <w:rPr>
          <w:lang w:val="fr-FR"/>
        </w:rPr>
        <w:t xml:space="preserve"> </w:t>
      </w:r>
      <w:r w:rsidRPr="009E5EB7">
        <w:rPr>
          <w:lang w:val="fr-FR"/>
        </w:rPr>
        <w:t xml:space="preserve">(n° 190) de l’Organisation internationale du Travail (OIT), le </w:t>
      </w:r>
      <w:r>
        <w:rPr>
          <w:lang w:val="fr-FR"/>
        </w:rPr>
        <w:t>12</w:t>
      </w:r>
      <w:r w:rsidRPr="009E5EB7">
        <w:rPr>
          <w:lang w:val="fr-FR"/>
        </w:rPr>
        <w:t> </w:t>
      </w:r>
      <w:r>
        <w:rPr>
          <w:lang w:val="fr-FR"/>
        </w:rPr>
        <w:t>avril</w:t>
      </w:r>
      <w:r w:rsidRPr="009E5EB7">
        <w:rPr>
          <w:lang w:val="fr-FR"/>
        </w:rPr>
        <w:t xml:space="preserve"> 20</w:t>
      </w:r>
      <w:r>
        <w:rPr>
          <w:lang w:val="fr-FR"/>
        </w:rPr>
        <w:t>23 ;</w:t>
      </w:r>
      <w:r w:rsidRPr="009E5EB7">
        <w:rPr>
          <w:lang w:val="fr-FR"/>
        </w:rPr>
        <w:t> </w:t>
      </w:r>
    </w:p>
    <w:p w14:paraId="4568F7B1" w14:textId="77777777" w:rsidR="00A01325" w:rsidRDefault="00A01325" w:rsidP="00A01325">
      <w:pPr>
        <w:pStyle w:val="SingleTxtG"/>
        <w:ind w:firstLine="567"/>
        <w:rPr>
          <w:lang w:val="fr-FR"/>
        </w:rPr>
      </w:pPr>
      <w:r>
        <w:rPr>
          <w:lang w:val="fr-FR"/>
        </w:rPr>
        <w:t>b)</w:t>
      </w:r>
      <w:r>
        <w:rPr>
          <w:lang w:val="fr-FR"/>
        </w:rPr>
        <w:tab/>
        <w:t xml:space="preserve">La </w:t>
      </w:r>
      <w:r w:rsidRPr="00805340">
        <w:rPr>
          <w:lang w:val="fr-FR"/>
        </w:rPr>
        <w:t>Convention du Conseil de l’Europe contre le trafic d’organes humains</w:t>
      </w:r>
      <w:r>
        <w:rPr>
          <w:lang w:val="fr-FR"/>
        </w:rPr>
        <w:t>, le 18 janvier 2023 ;</w:t>
      </w:r>
    </w:p>
    <w:p w14:paraId="66F31B70" w14:textId="77777777" w:rsidR="00A01325" w:rsidRDefault="00A01325" w:rsidP="00A01325">
      <w:pPr>
        <w:pStyle w:val="SingleTxtG"/>
        <w:ind w:firstLine="567"/>
        <w:rPr>
          <w:lang w:val="fr-FR"/>
        </w:rPr>
      </w:pPr>
      <w:r>
        <w:rPr>
          <w:lang w:val="fr-FR"/>
        </w:rPr>
        <w:t>c)</w:t>
      </w:r>
      <w:r>
        <w:rPr>
          <w:lang w:val="fr-FR"/>
        </w:rPr>
        <w:tab/>
        <w:t>Les d</w:t>
      </w:r>
      <w:r w:rsidRPr="004E2A2B">
        <w:rPr>
          <w:lang w:val="fr-FR"/>
        </w:rPr>
        <w:t>euxième</w:t>
      </w:r>
      <w:r>
        <w:rPr>
          <w:lang w:val="fr-FR"/>
        </w:rPr>
        <w:t>, troisième et quatrième</w:t>
      </w:r>
      <w:r w:rsidRPr="004E2A2B">
        <w:rPr>
          <w:lang w:val="fr-FR"/>
        </w:rPr>
        <w:t xml:space="preserve"> Protocole</w:t>
      </w:r>
      <w:r>
        <w:rPr>
          <w:lang w:val="fr-FR"/>
        </w:rPr>
        <w:t>s</w:t>
      </w:r>
      <w:r w:rsidRPr="004E2A2B">
        <w:rPr>
          <w:lang w:val="fr-FR"/>
        </w:rPr>
        <w:t xml:space="preserve"> additionnel</w:t>
      </w:r>
      <w:r>
        <w:rPr>
          <w:lang w:val="fr-FR"/>
        </w:rPr>
        <w:t>s</w:t>
      </w:r>
      <w:r w:rsidRPr="004E2A2B">
        <w:rPr>
          <w:lang w:val="fr-FR"/>
        </w:rPr>
        <w:t xml:space="preserve"> à la Convention européenne d'extradition</w:t>
      </w:r>
      <w:r>
        <w:rPr>
          <w:lang w:val="fr-FR"/>
        </w:rPr>
        <w:t>, le 16 juin 2021 ;</w:t>
      </w:r>
    </w:p>
    <w:p w14:paraId="177092DF" w14:textId="77777777" w:rsidR="00A01325" w:rsidRDefault="00A01325" w:rsidP="00A01325">
      <w:pPr>
        <w:pStyle w:val="SingleTxtG"/>
        <w:ind w:firstLine="567"/>
        <w:rPr>
          <w:lang w:val="fr-FR"/>
        </w:rPr>
      </w:pPr>
      <w:r>
        <w:rPr>
          <w:lang w:val="fr-FR"/>
        </w:rPr>
        <w:t>d)</w:t>
      </w:r>
      <w:r>
        <w:rPr>
          <w:lang w:val="fr-FR"/>
        </w:rPr>
        <w:tab/>
      </w:r>
      <w:r w:rsidRPr="004E2A2B">
        <w:rPr>
          <w:lang w:val="fr-FR"/>
        </w:rPr>
        <w:t xml:space="preserve">Le Protocole n° 16 à la Convention européenne de sauvegarde des Droits de l'Homme et des Libertés fondamentales, le </w:t>
      </w:r>
      <w:r>
        <w:rPr>
          <w:lang w:val="fr-FR"/>
        </w:rPr>
        <w:t xml:space="preserve">12 avril 2018 ; </w:t>
      </w:r>
    </w:p>
    <w:p w14:paraId="54BF402A" w14:textId="77777777" w:rsidR="00A01325" w:rsidRDefault="00A01325" w:rsidP="00A01325">
      <w:pPr>
        <w:pStyle w:val="SingleTxtG"/>
        <w:ind w:firstLine="567"/>
        <w:rPr>
          <w:lang w:val="fr-FR"/>
        </w:rPr>
      </w:pPr>
      <w:r>
        <w:rPr>
          <w:lang w:val="fr-FR"/>
        </w:rPr>
        <w:t>e)</w:t>
      </w:r>
      <w:r>
        <w:rPr>
          <w:lang w:val="fr-FR"/>
        </w:rPr>
        <w:tab/>
        <w:t xml:space="preserve">Le </w:t>
      </w:r>
      <w:r w:rsidRPr="00805340">
        <w:rPr>
          <w:lang w:val="fr-FR"/>
        </w:rPr>
        <w:t>Protocole additionnel à la Convention du Conseil de l’Europe pour la prévention du terrorisme</w:t>
      </w:r>
      <w:r>
        <w:rPr>
          <w:lang w:val="fr-FR"/>
        </w:rPr>
        <w:t>, le 12 octobre 2017 ;</w:t>
      </w:r>
    </w:p>
    <w:p w14:paraId="480D6C37" w14:textId="77777777" w:rsidR="00A01325" w:rsidRPr="00056715" w:rsidRDefault="00A01325" w:rsidP="00A01325">
      <w:pPr>
        <w:pStyle w:val="SingleTxtG"/>
        <w:ind w:firstLine="567"/>
        <w:rPr>
          <w:lang w:val="fr-FR"/>
        </w:rPr>
      </w:pPr>
      <w:r>
        <w:rPr>
          <w:lang w:val="fr-FR"/>
        </w:rPr>
        <w:t>f)</w:t>
      </w:r>
      <w:r>
        <w:rPr>
          <w:lang w:val="fr-FR"/>
        </w:rPr>
        <w:tab/>
      </w:r>
      <w:r w:rsidRPr="009E5EB7">
        <w:rPr>
          <w:lang w:val="fr-FR"/>
        </w:rPr>
        <w:t>Le Protocole de 2014 relatif à la Convention de 1930 sur le travail forcé (n</w:t>
      </w:r>
      <w:r w:rsidRPr="009E5EB7">
        <w:rPr>
          <w:vertAlign w:val="superscript"/>
          <w:lang w:val="fr-FR"/>
        </w:rPr>
        <w:t>o</w:t>
      </w:r>
      <w:r w:rsidRPr="009E5EB7">
        <w:rPr>
          <w:lang w:val="fr-FR"/>
        </w:rPr>
        <w:t> 29) de l’OIT, le 7 </w:t>
      </w:r>
      <w:r>
        <w:rPr>
          <w:lang w:val="fr-FR"/>
        </w:rPr>
        <w:t>juin</w:t>
      </w:r>
      <w:r w:rsidRPr="009E5EB7">
        <w:rPr>
          <w:lang w:val="fr-FR"/>
        </w:rPr>
        <w:t xml:space="preserve"> 201</w:t>
      </w:r>
      <w:r>
        <w:rPr>
          <w:lang w:val="fr-FR"/>
        </w:rPr>
        <w:t>6.</w:t>
      </w:r>
    </w:p>
    <w:p w14:paraId="45FD5578" w14:textId="77777777" w:rsidR="00A01325" w:rsidRDefault="00A01325" w:rsidP="00A01325">
      <w:pPr>
        <w:pStyle w:val="SingleTxtG"/>
        <w:rPr>
          <w:lang w:val="fr-FR"/>
        </w:rPr>
      </w:pPr>
      <w:r w:rsidRPr="00056715">
        <w:rPr>
          <w:lang w:val="fr-FR"/>
        </w:rPr>
        <w:t>5.</w:t>
      </w:r>
      <w:r w:rsidRPr="00056715">
        <w:rPr>
          <w:lang w:val="fr-FR"/>
        </w:rPr>
        <w:tab/>
      </w:r>
      <w:r w:rsidRPr="006977C3">
        <w:rPr>
          <w:lang w:val="fr-FR"/>
        </w:rPr>
        <w:t>Le Comité accueille également avec satisfaction les mesures prises par l’État partie pour réviser sa législation ou légiférer dans des domaines intéressant la Convention, notamment l’adoption des textes suivants :</w:t>
      </w:r>
    </w:p>
    <w:p w14:paraId="22C4AE1E" w14:textId="77777777" w:rsidR="00A01325" w:rsidRPr="00056715" w:rsidRDefault="00A01325" w:rsidP="00A01325">
      <w:pPr>
        <w:pStyle w:val="SingleTxtG"/>
        <w:rPr>
          <w:lang w:val="fr-FR"/>
        </w:rPr>
      </w:pPr>
      <w:r>
        <w:rPr>
          <w:lang w:val="fr-FR"/>
        </w:rPr>
        <w:lastRenderedPageBreak/>
        <w:tab/>
        <w:t>a)</w:t>
      </w:r>
      <w:r>
        <w:rPr>
          <w:lang w:val="fr-FR"/>
        </w:rPr>
        <w:tab/>
        <w:t>Le d</w:t>
      </w:r>
      <w:r w:rsidRPr="00A67C07">
        <w:rPr>
          <w:lang w:val="fr-FR"/>
        </w:rPr>
        <w:t>écret n° 2023-457 du 12 juin 2023 portant diverses dispositions en matière d'aide juridique</w:t>
      </w:r>
      <w:r>
        <w:rPr>
          <w:lang w:val="fr-FR"/>
        </w:rPr>
        <w:t> ;</w:t>
      </w:r>
    </w:p>
    <w:p w14:paraId="6E588059" w14:textId="77777777" w:rsidR="00A01325" w:rsidRDefault="00A01325" w:rsidP="00A01325">
      <w:pPr>
        <w:pStyle w:val="SingleTxtG"/>
        <w:ind w:firstLine="567"/>
        <w:rPr>
          <w:lang w:val="fr-FR"/>
        </w:rPr>
      </w:pPr>
      <w:r>
        <w:rPr>
          <w:lang w:val="fr-FR"/>
        </w:rPr>
        <w:t>b)</w:t>
      </w:r>
      <w:r>
        <w:rPr>
          <w:lang w:val="fr-FR"/>
        </w:rPr>
        <w:tab/>
      </w:r>
      <w:r w:rsidRPr="005E4122">
        <w:rPr>
          <w:lang w:val="fr-FR"/>
        </w:rPr>
        <w:t>L</w:t>
      </w:r>
      <w:r>
        <w:rPr>
          <w:lang w:val="fr-FR"/>
        </w:rPr>
        <w:t>a loi</w:t>
      </w:r>
      <w:r w:rsidRPr="005E4122">
        <w:rPr>
          <w:lang w:val="fr-FR"/>
        </w:rPr>
        <w:t xml:space="preserve"> n° 2023-140 du 28 février 2023 créant une aide universelle d'urgence pour les victimes de violences conjugales</w:t>
      </w:r>
      <w:r>
        <w:rPr>
          <w:lang w:val="fr-FR"/>
        </w:rPr>
        <w:t>, et l</w:t>
      </w:r>
      <w:r w:rsidRPr="005E4122">
        <w:rPr>
          <w:lang w:val="fr-FR"/>
        </w:rPr>
        <w:t>a loi n° 2020-936 du 30 juillet 2020 visant à protéger les victimes de violences conjugales</w:t>
      </w:r>
      <w:r>
        <w:rPr>
          <w:lang w:val="fr-FR"/>
        </w:rPr>
        <w:t xml:space="preserve"> ; </w:t>
      </w:r>
    </w:p>
    <w:p w14:paraId="5440D329" w14:textId="77777777" w:rsidR="00A01325" w:rsidRDefault="00A01325" w:rsidP="00A01325">
      <w:pPr>
        <w:pStyle w:val="SingleTxtG"/>
        <w:ind w:firstLine="567"/>
        <w:rPr>
          <w:lang w:val="fr-FR"/>
        </w:rPr>
      </w:pPr>
      <w:r>
        <w:rPr>
          <w:lang w:val="fr-FR"/>
        </w:rPr>
        <w:t>c)</w:t>
      </w:r>
      <w:r>
        <w:rPr>
          <w:lang w:val="fr-FR"/>
        </w:rPr>
        <w:tab/>
        <w:t>La loi</w:t>
      </w:r>
      <w:r w:rsidRPr="00A85D95">
        <w:rPr>
          <w:lang w:val="fr-FR"/>
        </w:rPr>
        <w:t xml:space="preserve"> n° 2022-295 du 2 mars 2022 visant à renforcer le droit à l'avortement</w:t>
      </w:r>
      <w:r>
        <w:rPr>
          <w:lang w:val="fr-FR"/>
        </w:rPr>
        <w:t> ;</w:t>
      </w:r>
    </w:p>
    <w:p w14:paraId="55F1BD69" w14:textId="77777777" w:rsidR="00A01325" w:rsidRDefault="00A01325" w:rsidP="00A01325">
      <w:pPr>
        <w:pStyle w:val="SingleTxtG"/>
        <w:ind w:firstLine="567"/>
        <w:rPr>
          <w:lang w:val="fr-FR"/>
        </w:rPr>
      </w:pPr>
      <w:r>
        <w:rPr>
          <w:lang w:val="fr-FR"/>
        </w:rPr>
        <w:t>d)</w:t>
      </w:r>
      <w:r>
        <w:rPr>
          <w:lang w:val="fr-FR"/>
        </w:rPr>
        <w:tab/>
      </w:r>
      <w:r w:rsidRPr="00DF1FE1">
        <w:rPr>
          <w:lang w:val="fr-FR"/>
        </w:rPr>
        <w:t>L</w:t>
      </w:r>
      <w:r>
        <w:rPr>
          <w:lang w:val="fr-FR"/>
        </w:rPr>
        <w:t>a loi</w:t>
      </w:r>
      <w:r w:rsidRPr="00DF1FE1">
        <w:rPr>
          <w:lang w:val="fr-FR"/>
        </w:rPr>
        <w:t xml:space="preserve"> n° 2022-140 du 7 février 2022 relative à la protection des enfants</w:t>
      </w:r>
      <w:r>
        <w:rPr>
          <w:lang w:val="fr-FR"/>
        </w:rPr>
        <w:t> ;</w:t>
      </w:r>
    </w:p>
    <w:p w14:paraId="35FC461A" w14:textId="77777777" w:rsidR="00A01325" w:rsidRDefault="00A01325" w:rsidP="00A01325">
      <w:pPr>
        <w:pStyle w:val="SingleTxtG"/>
        <w:ind w:firstLine="567"/>
        <w:rPr>
          <w:lang w:val="fr-FR"/>
        </w:rPr>
      </w:pPr>
      <w:r>
        <w:rPr>
          <w:lang w:val="fr-FR"/>
        </w:rPr>
        <w:t>e)</w:t>
      </w:r>
      <w:r>
        <w:rPr>
          <w:lang w:val="fr-FR"/>
        </w:rPr>
        <w:tab/>
        <w:t>La loi</w:t>
      </w:r>
      <w:r w:rsidRPr="00915D53">
        <w:rPr>
          <w:lang w:val="fr-FR"/>
        </w:rPr>
        <w:t xml:space="preserve"> n° 2021-403 du 8 avril 2021 tendant à garantir le droit au respect de la dignité en détention</w:t>
      </w:r>
      <w:r>
        <w:rPr>
          <w:lang w:val="fr-FR"/>
        </w:rPr>
        <w:t xml:space="preserve"> ; </w:t>
      </w:r>
    </w:p>
    <w:p w14:paraId="2A1A2EEF" w14:textId="77777777" w:rsidR="00A01325" w:rsidRDefault="00A01325" w:rsidP="00A01325">
      <w:pPr>
        <w:pStyle w:val="SingleTxtG"/>
        <w:ind w:firstLine="567"/>
        <w:rPr>
          <w:lang w:val="fr-FR"/>
        </w:rPr>
      </w:pPr>
      <w:r>
        <w:rPr>
          <w:lang w:val="fr-FR"/>
        </w:rPr>
        <w:t>f)</w:t>
      </w:r>
      <w:r>
        <w:rPr>
          <w:lang w:val="fr-FR"/>
        </w:rPr>
        <w:tab/>
        <w:t>La loi</w:t>
      </w:r>
      <w:r w:rsidRPr="001712A0">
        <w:rPr>
          <w:lang w:val="fr-FR"/>
        </w:rPr>
        <w:t xml:space="preserve"> n° 2019-1480 du 28 décembre 2019 visant à agir contre les violences au sein de la famille</w:t>
      </w:r>
      <w:r>
        <w:rPr>
          <w:lang w:val="fr-FR"/>
        </w:rPr>
        <w:t xml:space="preserve"> ; </w:t>
      </w:r>
    </w:p>
    <w:p w14:paraId="49875859" w14:textId="77777777" w:rsidR="00A01325" w:rsidRDefault="00A01325" w:rsidP="00A01325">
      <w:pPr>
        <w:pStyle w:val="SingleTxtG"/>
        <w:ind w:firstLine="567"/>
        <w:rPr>
          <w:lang w:val="fr-FR"/>
        </w:rPr>
      </w:pPr>
      <w:r>
        <w:rPr>
          <w:lang w:val="fr-FR"/>
        </w:rPr>
        <w:t>g)</w:t>
      </w:r>
      <w:r>
        <w:rPr>
          <w:lang w:val="fr-FR"/>
        </w:rPr>
        <w:tab/>
        <w:t>La loi</w:t>
      </w:r>
      <w:r w:rsidRPr="00DF1FE1">
        <w:rPr>
          <w:lang w:val="fr-FR"/>
        </w:rPr>
        <w:t xml:space="preserve"> n° 2019-721 du 10 juillet 2019 relative à l'interdiction des violences éducatives ordinaires</w:t>
      </w:r>
      <w:r>
        <w:rPr>
          <w:lang w:val="fr-FR"/>
        </w:rPr>
        <w:t xml:space="preserve"> ; </w:t>
      </w:r>
    </w:p>
    <w:p w14:paraId="685519C8" w14:textId="77777777" w:rsidR="00A01325" w:rsidRDefault="00A01325" w:rsidP="00A01325">
      <w:pPr>
        <w:pStyle w:val="SingleTxtG"/>
        <w:ind w:firstLine="567"/>
        <w:rPr>
          <w:lang w:val="fr-FR"/>
        </w:rPr>
      </w:pPr>
      <w:r>
        <w:rPr>
          <w:lang w:val="fr-FR"/>
        </w:rPr>
        <w:t>h)</w:t>
      </w:r>
      <w:r>
        <w:rPr>
          <w:lang w:val="fr-FR"/>
        </w:rPr>
        <w:tab/>
        <w:t>La loi</w:t>
      </w:r>
      <w:r w:rsidRPr="00913FF9">
        <w:rPr>
          <w:lang w:val="fr-FR"/>
        </w:rPr>
        <w:t xml:space="preserve"> n° 2019-222 du 23 mars 2019 de programmation 2018-2022 et de réforme pour la justice</w:t>
      </w:r>
      <w:r>
        <w:t xml:space="preserve">, qui </w:t>
      </w:r>
      <w:r>
        <w:rPr>
          <w:lang w:val="fr-FR"/>
        </w:rPr>
        <w:t>prévoit un certain nombre de mesures pour lutter contre la surpopulation carcérale ;</w:t>
      </w:r>
    </w:p>
    <w:p w14:paraId="23CB0A7D" w14:textId="77777777" w:rsidR="00A01325" w:rsidRDefault="00A01325" w:rsidP="00A01325">
      <w:pPr>
        <w:pStyle w:val="SingleTxtG"/>
        <w:ind w:firstLine="567"/>
        <w:rPr>
          <w:lang w:val="fr-FR"/>
        </w:rPr>
      </w:pPr>
      <w:r>
        <w:rPr>
          <w:lang w:val="fr-FR"/>
        </w:rPr>
        <w:t>i)</w:t>
      </w:r>
      <w:r>
        <w:rPr>
          <w:lang w:val="fr-FR"/>
        </w:rPr>
        <w:tab/>
        <w:t>La l</w:t>
      </w:r>
      <w:r w:rsidRPr="00B3648B">
        <w:rPr>
          <w:lang w:val="fr-FR"/>
        </w:rPr>
        <w:t>oi n</w:t>
      </w:r>
      <w:r w:rsidRPr="00B3648B">
        <w:rPr>
          <w:vertAlign w:val="superscript"/>
          <w:lang w:val="fr-FR"/>
        </w:rPr>
        <w:t>o</w:t>
      </w:r>
      <w:r w:rsidRPr="00B3648B">
        <w:rPr>
          <w:lang w:val="fr-FR"/>
        </w:rPr>
        <w:t> 2018-703 du 3 août 2018 renforçant la lutte contre les violences sexuelles et sexistes</w:t>
      </w:r>
      <w:r>
        <w:rPr>
          <w:lang w:val="fr-FR"/>
        </w:rPr>
        <w:t> ;</w:t>
      </w:r>
    </w:p>
    <w:p w14:paraId="3F5E286A" w14:textId="77777777" w:rsidR="00A01325" w:rsidRDefault="00A01325" w:rsidP="00A01325">
      <w:pPr>
        <w:pStyle w:val="SingleTxtG"/>
        <w:ind w:firstLine="567"/>
        <w:rPr>
          <w:lang w:val="fr-FR"/>
        </w:rPr>
      </w:pPr>
      <w:r>
        <w:rPr>
          <w:lang w:val="fr-FR"/>
        </w:rPr>
        <w:t>j)</w:t>
      </w:r>
      <w:r>
        <w:rPr>
          <w:lang w:val="fr-FR"/>
        </w:rPr>
        <w:tab/>
        <w:t>La</w:t>
      </w:r>
      <w:r w:rsidRPr="00F53872">
        <w:rPr>
          <w:lang w:val="fr-FR"/>
        </w:rPr>
        <w:t xml:space="preserve"> circulaire du 19 avril 2017 relative à la protection judiciaire de l’enfant</w:t>
      </w:r>
      <w:r>
        <w:rPr>
          <w:lang w:val="fr-FR"/>
        </w:rPr>
        <w:t>.</w:t>
      </w:r>
    </w:p>
    <w:p w14:paraId="1A413D88" w14:textId="77777777" w:rsidR="00A01325" w:rsidRPr="007C5E27" w:rsidRDefault="00A01325" w:rsidP="00A01325">
      <w:pPr>
        <w:pStyle w:val="SingleTxtG"/>
        <w:keepNext/>
        <w:rPr>
          <w:lang w:val="fr-FR"/>
        </w:rPr>
      </w:pPr>
      <w:r w:rsidRPr="00056715">
        <w:rPr>
          <w:lang w:val="fr-FR"/>
        </w:rPr>
        <w:t>6.</w:t>
      </w:r>
      <w:r w:rsidRPr="00056715">
        <w:rPr>
          <w:lang w:val="fr-FR"/>
        </w:rPr>
        <w:tab/>
      </w:r>
      <w:r w:rsidRPr="006977C3">
        <w:rPr>
          <w:lang w:val="fr-FR"/>
        </w:rPr>
        <w:t>Le Comité salue les mesures que l’État partie a prises pour modifier ses politiques et procédures afin de renforcer la protection des droits de l’homme et de donner effet à la Convention, en particulier</w:t>
      </w:r>
      <w:r>
        <w:rPr>
          <w:lang w:val="fr-FR"/>
        </w:rPr>
        <w:t> :</w:t>
      </w:r>
    </w:p>
    <w:p w14:paraId="53E247C6" w14:textId="77777777" w:rsidR="00A01325" w:rsidRDefault="00A01325" w:rsidP="00A01325">
      <w:pPr>
        <w:pStyle w:val="SingleTxtG"/>
        <w:ind w:firstLine="567"/>
        <w:rPr>
          <w:lang w:val="fr-FR"/>
        </w:rPr>
      </w:pPr>
      <w:r>
        <w:rPr>
          <w:lang w:val="fr-FR"/>
        </w:rPr>
        <w:t>a</w:t>
      </w:r>
      <w:r w:rsidRPr="00056715">
        <w:rPr>
          <w:lang w:val="fr-FR"/>
        </w:rPr>
        <w:t>)</w:t>
      </w:r>
      <w:r w:rsidRPr="00056715">
        <w:rPr>
          <w:lang w:val="fr-FR"/>
        </w:rPr>
        <w:tab/>
      </w:r>
      <w:bookmarkEnd w:id="0"/>
      <w:r w:rsidRPr="00A10066">
        <w:rPr>
          <w:lang w:val="fr-FR"/>
        </w:rPr>
        <w:t>L’adoption, en 2024, de la Stratégie nationale de lutte contre le système prostitutionnel et l’exploitation sexuelle ;</w:t>
      </w:r>
    </w:p>
    <w:p w14:paraId="2AE847B4" w14:textId="77777777" w:rsidR="00A01325" w:rsidRDefault="00A01325" w:rsidP="00A01325">
      <w:pPr>
        <w:pStyle w:val="SingleTxtG"/>
        <w:ind w:firstLine="567"/>
        <w:rPr>
          <w:lang w:val="fr-FR"/>
        </w:rPr>
      </w:pPr>
      <w:r>
        <w:rPr>
          <w:lang w:val="fr-FR"/>
        </w:rPr>
        <w:t>b)</w:t>
      </w:r>
      <w:r>
        <w:rPr>
          <w:lang w:val="fr-FR"/>
        </w:rPr>
        <w:tab/>
        <w:t xml:space="preserve">L’adoption, en 2023, du </w:t>
      </w:r>
      <w:r w:rsidRPr="00D35022">
        <w:rPr>
          <w:lang w:val="fr-FR"/>
        </w:rPr>
        <w:t xml:space="preserve">Plan national de lutte contre l’exploitation et la traite des êtres humains </w:t>
      </w:r>
      <w:r>
        <w:rPr>
          <w:lang w:val="fr-FR"/>
        </w:rPr>
        <w:t>(</w:t>
      </w:r>
      <w:r w:rsidRPr="00D35022">
        <w:rPr>
          <w:lang w:val="fr-FR"/>
        </w:rPr>
        <w:t>2024-2027</w:t>
      </w:r>
      <w:r>
        <w:rPr>
          <w:lang w:val="fr-FR"/>
        </w:rPr>
        <w:t xml:space="preserve">) ; </w:t>
      </w:r>
    </w:p>
    <w:p w14:paraId="2C1396E3" w14:textId="77777777" w:rsidR="00A01325" w:rsidRDefault="00A01325" w:rsidP="00A01325">
      <w:pPr>
        <w:pStyle w:val="SingleTxtG"/>
        <w:ind w:firstLine="567"/>
        <w:rPr>
          <w:lang w:val="fr-FR"/>
        </w:rPr>
      </w:pPr>
      <w:r>
        <w:rPr>
          <w:lang w:val="fr-FR"/>
        </w:rPr>
        <w:t>c)</w:t>
      </w:r>
      <w:r>
        <w:rPr>
          <w:lang w:val="fr-FR"/>
        </w:rPr>
        <w:tab/>
        <w:t xml:space="preserve">L’adoption, en 2023, du </w:t>
      </w:r>
      <w:r w:rsidRPr="00F53872">
        <w:rPr>
          <w:lang w:val="fr-FR"/>
        </w:rPr>
        <w:t>Plan de lutte contre les violences faites aux enfants (2023-2027)</w:t>
      </w:r>
      <w:r>
        <w:rPr>
          <w:lang w:val="fr-FR"/>
        </w:rPr>
        <w:t> ;</w:t>
      </w:r>
    </w:p>
    <w:p w14:paraId="06905BC8" w14:textId="77777777" w:rsidR="00A01325" w:rsidRDefault="00A01325" w:rsidP="00A01325">
      <w:pPr>
        <w:pStyle w:val="SingleTxtG"/>
        <w:ind w:firstLine="567"/>
        <w:rPr>
          <w:lang w:val="fr-FR"/>
        </w:rPr>
      </w:pPr>
      <w:r>
        <w:rPr>
          <w:lang w:val="fr-FR"/>
        </w:rPr>
        <w:t>d)</w:t>
      </w:r>
      <w:r>
        <w:rPr>
          <w:lang w:val="fr-FR"/>
        </w:rPr>
        <w:tab/>
        <w:t>L’adoption, en 2023, du</w:t>
      </w:r>
      <w:r w:rsidRPr="00D35022">
        <w:rPr>
          <w:lang w:val="fr-FR"/>
        </w:rPr>
        <w:t xml:space="preserve"> Plan interministériel pour l’égalité entre les femmes et les hommes </w:t>
      </w:r>
      <w:r>
        <w:rPr>
          <w:lang w:val="fr-FR"/>
        </w:rPr>
        <w:t>(</w:t>
      </w:r>
      <w:r w:rsidRPr="00D35022">
        <w:rPr>
          <w:lang w:val="fr-FR"/>
        </w:rPr>
        <w:t>2023-2027</w:t>
      </w:r>
      <w:r>
        <w:rPr>
          <w:lang w:val="fr-FR"/>
        </w:rPr>
        <w:t>)</w:t>
      </w:r>
      <w:r w:rsidRPr="00D35022">
        <w:rPr>
          <w:lang w:val="fr-FR"/>
        </w:rPr>
        <w:t>, intitulé « Toutes et tous égaux »</w:t>
      </w:r>
      <w:r>
        <w:rPr>
          <w:lang w:val="fr-FR"/>
        </w:rPr>
        <w:t> ;</w:t>
      </w:r>
    </w:p>
    <w:p w14:paraId="6B1DCEE9" w14:textId="77777777" w:rsidR="00A01325" w:rsidRDefault="00A01325" w:rsidP="00A01325">
      <w:pPr>
        <w:pStyle w:val="SingleTxtG"/>
        <w:ind w:firstLine="567"/>
        <w:rPr>
          <w:lang w:val="fr-FR"/>
        </w:rPr>
      </w:pPr>
      <w:r>
        <w:rPr>
          <w:lang w:val="fr-FR"/>
        </w:rPr>
        <w:t>e)</w:t>
      </w:r>
      <w:r>
        <w:rPr>
          <w:lang w:val="fr-FR"/>
        </w:rPr>
        <w:tab/>
      </w:r>
      <w:r w:rsidRPr="00CD59EE">
        <w:rPr>
          <w:lang w:val="fr-FR"/>
        </w:rPr>
        <w:t>L’</w:t>
      </w:r>
      <w:r>
        <w:rPr>
          <w:lang w:val="fr-FR"/>
        </w:rPr>
        <w:t xml:space="preserve">adoption, en 2023, du </w:t>
      </w:r>
      <w:r w:rsidRPr="00CD59EE">
        <w:rPr>
          <w:lang w:val="fr-FR"/>
        </w:rPr>
        <w:t>Plan national</w:t>
      </w:r>
      <w:r>
        <w:rPr>
          <w:lang w:val="fr-FR"/>
        </w:rPr>
        <w:t xml:space="preserve"> de lutte</w:t>
      </w:r>
      <w:r w:rsidRPr="00CD59EE">
        <w:rPr>
          <w:lang w:val="fr-FR"/>
        </w:rPr>
        <w:t xml:space="preserve"> contre le racisme, l’antisémitisme et les discriminations </w:t>
      </w:r>
      <w:r>
        <w:rPr>
          <w:lang w:val="fr-FR"/>
        </w:rPr>
        <w:t>liées à</w:t>
      </w:r>
      <w:r w:rsidRPr="00CD59EE">
        <w:rPr>
          <w:lang w:val="fr-FR"/>
        </w:rPr>
        <w:t xml:space="preserve"> l’origine </w:t>
      </w:r>
      <w:r>
        <w:rPr>
          <w:lang w:val="fr-FR"/>
        </w:rPr>
        <w:t>(</w:t>
      </w:r>
      <w:r w:rsidRPr="00CD59EE">
        <w:rPr>
          <w:lang w:val="fr-FR"/>
        </w:rPr>
        <w:t>2023-2026</w:t>
      </w:r>
      <w:r>
        <w:rPr>
          <w:lang w:val="fr-FR"/>
        </w:rPr>
        <w:t xml:space="preserve">) ; </w:t>
      </w:r>
    </w:p>
    <w:p w14:paraId="7197B6E1" w14:textId="77777777" w:rsidR="00A01325" w:rsidRDefault="00A01325" w:rsidP="00A01325">
      <w:pPr>
        <w:pStyle w:val="SingleTxtG"/>
        <w:ind w:firstLine="567"/>
        <w:rPr>
          <w:lang w:val="fr-FR"/>
        </w:rPr>
      </w:pPr>
      <w:r>
        <w:rPr>
          <w:lang w:val="fr-FR"/>
        </w:rPr>
        <w:t>f)</w:t>
      </w:r>
      <w:r>
        <w:rPr>
          <w:lang w:val="fr-FR"/>
        </w:rPr>
        <w:tab/>
      </w:r>
      <w:r w:rsidRPr="00115210">
        <w:rPr>
          <w:lang w:val="fr-FR"/>
        </w:rPr>
        <w:t xml:space="preserve">Le Plan national pour l’égalité, contre la haine et les discriminations anti LGBT+ </w:t>
      </w:r>
      <w:r>
        <w:rPr>
          <w:lang w:val="fr-FR"/>
        </w:rPr>
        <w:t>(</w:t>
      </w:r>
      <w:r w:rsidRPr="00115210">
        <w:rPr>
          <w:lang w:val="fr-FR"/>
        </w:rPr>
        <w:t>2023-2026</w:t>
      </w:r>
      <w:r>
        <w:rPr>
          <w:lang w:val="fr-FR"/>
        </w:rPr>
        <w:t>)</w:t>
      </w:r>
      <w:r w:rsidRPr="00115210">
        <w:rPr>
          <w:lang w:val="fr-FR"/>
        </w:rPr>
        <w:t xml:space="preserve"> ;</w:t>
      </w:r>
    </w:p>
    <w:p w14:paraId="644FC7DA" w14:textId="77777777" w:rsidR="00A01325" w:rsidRDefault="00A01325" w:rsidP="00A01325">
      <w:pPr>
        <w:pStyle w:val="SingleTxtG"/>
        <w:ind w:firstLine="567"/>
        <w:rPr>
          <w:lang w:val="fr-FR"/>
        </w:rPr>
      </w:pPr>
      <w:r>
        <w:rPr>
          <w:lang w:val="fr-FR"/>
        </w:rPr>
        <w:t>g)</w:t>
      </w:r>
      <w:r>
        <w:rPr>
          <w:lang w:val="fr-FR"/>
        </w:rPr>
        <w:tab/>
        <w:t xml:space="preserve">L’adoption, en 2019, de la </w:t>
      </w:r>
      <w:r w:rsidRPr="00F53872">
        <w:rPr>
          <w:lang w:val="fr-FR"/>
        </w:rPr>
        <w:t>Stratégie nationale de prévention et de protection de l’enfance (2020-2022)</w:t>
      </w:r>
      <w:r>
        <w:rPr>
          <w:lang w:val="fr-FR"/>
        </w:rPr>
        <w:t> ;</w:t>
      </w:r>
    </w:p>
    <w:p w14:paraId="63B2E89C" w14:textId="77777777" w:rsidR="00A01325" w:rsidRDefault="00A01325" w:rsidP="00A01325">
      <w:pPr>
        <w:pStyle w:val="SingleTxtG"/>
        <w:ind w:firstLine="567"/>
        <w:rPr>
          <w:lang w:val="fr-FR"/>
        </w:rPr>
      </w:pPr>
      <w:r>
        <w:rPr>
          <w:lang w:val="fr-FR"/>
        </w:rPr>
        <w:t>h)</w:t>
      </w:r>
      <w:r>
        <w:rPr>
          <w:lang w:val="fr-FR"/>
        </w:rPr>
        <w:tab/>
        <w:t>L’adoption, en 2019, du</w:t>
      </w:r>
      <w:r w:rsidRPr="0000051F">
        <w:rPr>
          <w:lang w:val="fr-FR"/>
        </w:rPr>
        <w:t xml:space="preserve"> </w:t>
      </w:r>
      <w:r>
        <w:rPr>
          <w:lang w:val="fr-FR"/>
        </w:rPr>
        <w:t>P</w:t>
      </w:r>
      <w:r w:rsidRPr="0000051F">
        <w:rPr>
          <w:lang w:val="fr-FR"/>
        </w:rPr>
        <w:t>lan national d’action visant à éradiquer les mutilations sexuelles féminines</w:t>
      </w:r>
      <w:r>
        <w:rPr>
          <w:lang w:val="fr-FR"/>
        </w:rPr>
        <w:t xml:space="preserve"> ; </w:t>
      </w:r>
    </w:p>
    <w:p w14:paraId="61929085" w14:textId="77777777" w:rsidR="00A01325" w:rsidRDefault="00A01325" w:rsidP="00A01325">
      <w:pPr>
        <w:pStyle w:val="SingleTxtG"/>
        <w:ind w:firstLine="567"/>
        <w:rPr>
          <w:lang w:val="fr-FR"/>
        </w:rPr>
      </w:pPr>
      <w:r>
        <w:rPr>
          <w:lang w:val="fr-FR"/>
        </w:rPr>
        <w:t>i)</w:t>
      </w:r>
      <w:r>
        <w:rPr>
          <w:lang w:val="fr-FR"/>
        </w:rPr>
        <w:tab/>
        <w:t xml:space="preserve">L’adoption, en 2017, de </w:t>
      </w:r>
      <w:r w:rsidRPr="00E06894">
        <w:rPr>
          <w:lang w:val="fr-FR"/>
        </w:rPr>
        <w:t xml:space="preserve">la Stratégie nationale de santé sexuelle </w:t>
      </w:r>
      <w:r>
        <w:rPr>
          <w:lang w:val="fr-FR"/>
        </w:rPr>
        <w:t>(</w:t>
      </w:r>
      <w:r w:rsidRPr="00E06894">
        <w:rPr>
          <w:lang w:val="fr-FR"/>
        </w:rPr>
        <w:t>2017-2030</w:t>
      </w:r>
      <w:r>
        <w:rPr>
          <w:lang w:val="fr-FR"/>
        </w:rPr>
        <w:t>) ;</w:t>
      </w:r>
    </w:p>
    <w:p w14:paraId="4EBF3514" w14:textId="77777777" w:rsidR="00A01325" w:rsidRPr="00056715" w:rsidRDefault="00A01325" w:rsidP="00A01325">
      <w:pPr>
        <w:pStyle w:val="SingleTxtG"/>
        <w:rPr>
          <w:lang w:val="fr-FR"/>
        </w:rPr>
      </w:pPr>
      <w:r>
        <w:rPr>
          <w:lang w:val="fr-FR"/>
        </w:rPr>
        <w:tab/>
        <w:t>j)</w:t>
      </w:r>
      <w:r>
        <w:rPr>
          <w:lang w:val="fr-FR"/>
        </w:rPr>
        <w:tab/>
        <w:t>L</w:t>
      </w:r>
      <w:r w:rsidRPr="00A10066">
        <w:rPr>
          <w:lang w:val="fr-FR"/>
        </w:rPr>
        <w:t>’adoption</w:t>
      </w:r>
      <w:r>
        <w:rPr>
          <w:lang w:val="fr-FR"/>
        </w:rPr>
        <w:t>, en 2016,</w:t>
      </w:r>
      <w:r w:rsidRPr="00A10066">
        <w:rPr>
          <w:lang w:val="fr-FR"/>
        </w:rPr>
        <w:t xml:space="preserve"> du cinquième </w:t>
      </w:r>
      <w:r>
        <w:rPr>
          <w:lang w:val="fr-FR"/>
        </w:rPr>
        <w:t>P</w:t>
      </w:r>
      <w:r w:rsidRPr="00A10066">
        <w:rPr>
          <w:lang w:val="fr-FR"/>
        </w:rPr>
        <w:t>lan de mobilisation et de lutte contre toutes les violences faites aux femmes (2017-2019)</w:t>
      </w:r>
      <w:r>
        <w:rPr>
          <w:lang w:val="fr-FR"/>
        </w:rPr>
        <w:t>.</w:t>
      </w:r>
    </w:p>
    <w:p w14:paraId="18641649" w14:textId="77777777" w:rsidR="00A01325" w:rsidRPr="00056715" w:rsidRDefault="00A01325" w:rsidP="00A01325">
      <w:pPr>
        <w:pStyle w:val="H1G"/>
        <w:rPr>
          <w:lang w:val="fr-FR"/>
        </w:rPr>
      </w:pPr>
      <w:r w:rsidRPr="00056715">
        <w:rPr>
          <w:lang w:val="fr-FR"/>
        </w:rPr>
        <w:lastRenderedPageBreak/>
        <w:tab/>
        <w:t>C.</w:t>
      </w:r>
      <w:r w:rsidRPr="00056715">
        <w:rPr>
          <w:lang w:val="fr-FR"/>
        </w:rPr>
        <w:tab/>
        <w:t>Principaux sujets de préoccupation et recommandations</w:t>
      </w:r>
    </w:p>
    <w:p w14:paraId="52B7B613" w14:textId="77777777" w:rsidR="00A01325" w:rsidRPr="00056715" w:rsidRDefault="00A01325" w:rsidP="00A01325">
      <w:pPr>
        <w:pStyle w:val="H23G"/>
        <w:rPr>
          <w:lang w:val="fr-FR"/>
        </w:rPr>
      </w:pPr>
      <w:r w:rsidRPr="00056715">
        <w:rPr>
          <w:lang w:val="fr-FR"/>
        </w:rPr>
        <w:tab/>
      </w:r>
      <w:r w:rsidRPr="00056715">
        <w:rPr>
          <w:lang w:val="fr-FR"/>
        </w:rPr>
        <w:tab/>
        <w:t>Questions en suspens issues du cycle précédent</w:t>
      </w:r>
    </w:p>
    <w:p w14:paraId="2499B56F" w14:textId="2CAA6961" w:rsidR="002D0808" w:rsidRDefault="00A01325" w:rsidP="00AD14BC">
      <w:pPr>
        <w:pStyle w:val="SingleTxtG"/>
        <w:rPr>
          <w:lang w:val="fr-FR"/>
        </w:rPr>
      </w:pPr>
      <w:r w:rsidRPr="00056715">
        <w:rPr>
          <w:lang w:val="fr-FR"/>
        </w:rPr>
        <w:t>7.</w:t>
      </w:r>
      <w:r w:rsidRPr="00056715">
        <w:rPr>
          <w:lang w:val="fr-FR"/>
        </w:rPr>
        <w:tab/>
      </w:r>
      <w:r w:rsidRPr="00B730C6">
        <w:rPr>
          <w:lang w:val="fr-FR"/>
        </w:rPr>
        <w:t>Dans ses précédentes observations finales</w:t>
      </w:r>
      <w:r w:rsidRPr="00B730C6">
        <w:rPr>
          <w:vertAlign w:val="superscript"/>
        </w:rPr>
        <w:footnoteReference w:id="5"/>
      </w:r>
      <w:r w:rsidRPr="00B730C6">
        <w:rPr>
          <w:lang w:val="fr-FR"/>
        </w:rPr>
        <w:t>, le Comité avait demandé à l’État partie de lui faire parvenir des renseignements sur la suite donnée à ses recommandations concernant</w:t>
      </w:r>
      <w:r>
        <w:rPr>
          <w:lang w:val="fr-FR"/>
        </w:rPr>
        <w:t xml:space="preserve"> les a</w:t>
      </w:r>
      <w:r w:rsidRPr="00B730C6">
        <w:rPr>
          <w:lang w:val="fr-FR"/>
        </w:rPr>
        <w:t>llégations d’usage excessif de la force par la police et la gendarmerie</w:t>
      </w:r>
      <w:r>
        <w:rPr>
          <w:lang w:val="fr-FR"/>
        </w:rPr>
        <w:t>, l’a</w:t>
      </w:r>
      <w:r w:rsidRPr="00B730C6">
        <w:rPr>
          <w:lang w:val="fr-FR"/>
        </w:rPr>
        <w:t>ccès aux soins psychiatriques dans les prisons</w:t>
      </w:r>
      <w:r>
        <w:rPr>
          <w:lang w:val="fr-FR"/>
        </w:rPr>
        <w:t xml:space="preserve"> et les a</w:t>
      </w:r>
      <w:r w:rsidRPr="00173B15">
        <w:rPr>
          <w:lang w:val="fr-FR"/>
        </w:rPr>
        <w:t>bus sexuels commis en Centrafrique</w:t>
      </w:r>
      <w:r w:rsidRPr="00B730C6">
        <w:rPr>
          <w:vertAlign w:val="superscript"/>
        </w:rPr>
        <w:footnoteReference w:id="6"/>
      </w:r>
      <w:r>
        <w:rPr>
          <w:lang w:val="fr-FR"/>
        </w:rPr>
        <w:t>.</w:t>
      </w:r>
      <w:r w:rsidRPr="00B730C6">
        <w:rPr>
          <w:lang w:val="fr-FR"/>
        </w:rPr>
        <w:t xml:space="preserve"> Compte tenu des renseignements reçus de l’État partie le </w:t>
      </w:r>
      <w:r>
        <w:rPr>
          <w:lang w:val="fr-FR"/>
        </w:rPr>
        <w:t>12</w:t>
      </w:r>
      <w:r w:rsidRPr="00B730C6">
        <w:rPr>
          <w:lang w:val="fr-FR"/>
        </w:rPr>
        <w:t xml:space="preserve"> </w:t>
      </w:r>
      <w:r>
        <w:rPr>
          <w:lang w:val="fr-FR"/>
        </w:rPr>
        <w:t>mai</w:t>
      </w:r>
      <w:r w:rsidRPr="00B730C6">
        <w:rPr>
          <w:lang w:val="fr-FR"/>
        </w:rPr>
        <w:t xml:space="preserve"> 2017 sur la suite donnée à ces observations finales</w:t>
      </w:r>
      <w:r w:rsidRPr="00B730C6">
        <w:rPr>
          <w:vertAlign w:val="superscript"/>
        </w:rPr>
        <w:footnoteReference w:id="7"/>
      </w:r>
      <w:r w:rsidRPr="00B730C6">
        <w:rPr>
          <w:lang w:val="fr-FR"/>
        </w:rPr>
        <w:t xml:space="preserve">, </w:t>
      </w:r>
      <w:r w:rsidRPr="006863B0">
        <w:rPr>
          <w:lang w:val="fr-FR"/>
        </w:rPr>
        <w:t>de la lettre datée du 20 août 2018 adressée par le Rapporteur chargé du suivi des observations finales à la Représentante permanente de la France auprès de l’Office des Nations Unies et des autres organisations internationales à Genève</w:t>
      </w:r>
      <w:r w:rsidRPr="006863B0">
        <w:rPr>
          <w:vertAlign w:val="superscript"/>
        </w:rPr>
        <w:footnoteReference w:id="8"/>
      </w:r>
      <w:r>
        <w:rPr>
          <w:lang w:val="fr-FR"/>
        </w:rPr>
        <w:t>,</w:t>
      </w:r>
      <w:r w:rsidRPr="00B730C6">
        <w:rPr>
          <w:lang w:val="fr-FR"/>
        </w:rPr>
        <w:t xml:space="preserve"> des informations fournies par la délégation pendant le dialogue</w:t>
      </w:r>
      <w:r>
        <w:rPr>
          <w:lang w:val="fr-FR"/>
        </w:rPr>
        <w:t xml:space="preserve"> et </w:t>
      </w:r>
      <w:r w:rsidRPr="006863B0">
        <w:rPr>
          <w:lang w:val="fr-FR"/>
        </w:rPr>
        <w:t>de</w:t>
      </w:r>
      <w:r>
        <w:rPr>
          <w:lang w:val="fr-FR"/>
        </w:rPr>
        <w:t xml:space="preserve"> celles</w:t>
      </w:r>
      <w:r w:rsidRPr="006863B0">
        <w:rPr>
          <w:lang w:val="fr-FR"/>
        </w:rPr>
        <w:t xml:space="preserve"> figurant dans le huitième rapport périodique de l’État partie</w:t>
      </w:r>
      <w:r w:rsidRPr="00B730C6">
        <w:rPr>
          <w:lang w:val="fr-FR"/>
        </w:rPr>
        <w:t>, le Comité considère que les recommandations formulées aux paragraphes 1</w:t>
      </w:r>
      <w:r>
        <w:rPr>
          <w:lang w:val="fr-FR"/>
        </w:rPr>
        <w:t>7 c), 24 et 33</w:t>
      </w:r>
      <w:r w:rsidRPr="00B730C6">
        <w:rPr>
          <w:lang w:val="fr-FR"/>
        </w:rPr>
        <w:t xml:space="preserve"> de ses précédentes observations finales ont </w:t>
      </w:r>
      <w:r>
        <w:rPr>
          <w:lang w:val="fr-FR"/>
        </w:rPr>
        <w:t xml:space="preserve">été partiellement </w:t>
      </w:r>
      <w:r w:rsidRPr="00B730C6">
        <w:rPr>
          <w:lang w:val="fr-FR"/>
        </w:rPr>
        <w:t xml:space="preserve">mises en œuvre. Ces points sont traités aux paragraphes </w:t>
      </w:r>
      <w:r>
        <w:rPr>
          <w:lang w:val="fr-FR"/>
        </w:rPr>
        <w:t>19, 29</w:t>
      </w:r>
      <w:r w:rsidRPr="00B730C6">
        <w:rPr>
          <w:lang w:val="fr-FR"/>
        </w:rPr>
        <w:t xml:space="preserve"> et </w:t>
      </w:r>
      <w:r>
        <w:rPr>
          <w:lang w:val="fr-FR"/>
        </w:rPr>
        <w:t>35</w:t>
      </w:r>
      <w:r w:rsidRPr="00B730C6">
        <w:rPr>
          <w:lang w:val="fr-FR"/>
        </w:rPr>
        <w:t xml:space="preserve"> des présentes observations finales.</w:t>
      </w:r>
    </w:p>
    <w:p w14:paraId="37D23825" w14:textId="77777777" w:rsidR="002D0808" w:rsidRPr="00056715" w:rsidRDefault="002D0808" w:rsidP="002D0808">
      <w:pPr>
        <w:pStyle w:val="H23G"/>
        <w:rPr>
          <w:lang w:val="fr-FR"/>
        </w:rPr>
      </w:pPr>
      <w:r>
        <w:rPr>
          <w:lang w:val="fr-FR"/>
        </w:rPr>
        <w:tab/>
      </w:r>
      <w:r>
        <w:rPr>
          <w:lang w:val="fr-FR"/>
        </w:rPr>
        <w:tab/>
      </w:r>
      <w:r w:rsidRPr="00056715">
        <w:rPr>
          <w:lang w:val="fr-FR"/>
        </w:rPr>
        <w:t>Définition et incrimination de la torture</w:t>
      </w:r>
    </w:p>
    <w:p w14:paraId="16C0AE99" w14:textId="41C1D726" w:rsidR="002D0808" w:rsidRPr="00056715" w:rsidRDefault="002D0808" w:rsidP="002D0808">
      <w:pPr>
        <w:pStyle w:val="SingleTxtG"/>
        <w:rPr>
          <w:lang w:val="fr-FR"/>
        </w:rPr>
      </w:pPr>
      <w:r>
        <w:rPr>
          <w:lang w:val="fr-FR"/>
        </w:rPr>
        <w:t>8</w:t>
      </w:r>
      <w:r w:rsidRPr="00056715">
        <w:rPr>
          <w:lang w:val="fr-FR"/>
        </w:rPr>
        <w:t>.</w:t>
      </w:r>
      <w:r w:rsidRPr="00056715">
        <w:rPr>
          <w:lang w:val="fr-FR"/>
        </w:rPr>
        <w:tab/>
      </w:r>
      <w:r w:rsidRPr="00697120">
        <w:rPr>
          <w:lang w:val="fr-FR"/>
        </w:rPr>
        <w:t xml:space="preserve">Le Comité </w:t>
      </w:r>
      <w:r>
        <w:rPr>
          <w:lang w:val="fr-FR"/>
        </w:rPr>
        <w:t>regrette</w:t>
      </w:r>
      <w:r w:rsidRPr="00697120">
        <w:rPr>
          <w:lang w:val="fr-FR"/>
        </w:rPr>
        <w:t xml:space="preserve"> que, </w:t>
      </w:r>
      <w:bookmarkStart w:id="2" w:name="_Hlk196929345"/>
      <w:r w:rsidRPr="00697120">
        <w:rPr>
          <w:lang w:val="fr-FR"/>
        </w:rPr>
        <w:t>malgré ses précédentes recommandations</w:t>
      </w:r>
      <w:r>
        <w:rPr>
          <w:rStyle w:val="Appelnotedebasdep"/>
        </w:rPr>
        <w:footnoteReference w:id="9"/>
      </w:r>
      <w:bookmarkEnd w:id="2"/>
      <w:r w:rsidRPr="00697120">
        <w:rPr>
          <w:lang w:val="fr-FR"/>
        </w:rPr>
        <w:t>, l</w:t>
      </w:r>
      <w:r w:rsidR="002E14EE">
        <w:rPr>
          <w:lang w:val="fr-FR"/>
        </w:rPr>
        <w:t>’</w:t>
      </w:r>
      <w:r w:rsidR="0090070E">
        <w:rPr>
          <w:lang w:val="fr-FR"/>
        </w:rPr>
        <w:t xml:space="preserve">État </w:t>
      </w:r>
      <w:r w:rsidR="00C4392A">
        <w:rPr>
          <w:lang w:val="fr-FR"/>
        </w:rPr>
        <w:t>p</w:t>
      </w:r>
      <w:r w:rsidR="0090070E">
        <w:rPr>
          <w:lang w:val="fr-FR"/>
        </w:rPr>
        <w:t>artie</w:t>
      </w:r>
      <w:r w:rsidRPr="00697120">
        <w:rPr>
          <w:lang w:val="fr-FR"/>
        </w:rPr>
        <w:t xml:space="preserve"> continue de considérer que les dispositions de l</w:t>
      </w:r>
      <w:r w:rsidR="002E14EE">
        <w:rPr>
          <w:lang w:val="fr-FR"/>
        </w:rPr>
        <w:t>’</w:t>
      </w:r>
      <w:r>
        <w:rPr>
          <w:lang w:val="fr-FR"/>
        </w:rPr>
        <w:t>article </w:t>
      </w:r>
      <w:r w:rsidRPr="00697120">
        <w:rPr>
          <w:lang w:val="fr-FR"/>
        </w:rPr>
        <w:t xml:space="preserve">222-1 </w:t>
      </w:r>
      <w:r>
        <w:rPr>
          <w:lang w:val="fr-FR"/>
        </w:rPr>
        <w:t xml:space="preserve">du </w:t>
      </w:r>
      <w:r w:rsidRPr="00697120">
        <w:rPr>
          <w:lang w:val="fr-FR"/>
        </w:rPr>
        <w:t>Code pénal qui incriminent les « actes de torture et de barbarie », telles qu</w:t>
      </w:r>
      <w:r w:rsidR="002E14EE">
        <w:rPr>
          <w:lang w:val="fr-FR"/>
        </w:rPr>
        <w:t>’</w:t>
      </w:r>
      <w:r w:rsidRPr="00697120">
        <w:rPr>
          <w:lang w:val="fr-FR"/>
        </w:rPr>
        <w:t>interprétées par ses tribunaux, satisfont aux exigences de la définition prévue à l</w:t>
      </w:r>
      <w:r w:rsidR="002E14EE">
        <w:rPr>
          <w:lang w:val="fr-FR"/>
        </w:rPr>
        <w:t>’</w:t>
      </w:r>
      <w:r>
        <w:rPr>
          <w:lang w:val="fr-FR"/>
        </w:rPr>
        <w:t>article </w:t>
      </w:r>
      <w:r w:rsidRPr="00697120">
        <w:rPr>
          <w:lang w:val="fr-FR"/>
        </w:rPr>
        <w:t>premier de la Convention.</w:t>
      </w:r>
      <w:r>
        <w:rPr>
          <w:lang w:val="fr-FR"/>
        </w:rPr>
        <w:t xml:space="preserve"> </w:t>
      </w:r>
      <w:r w:rsidRPr="00697120">
        <w:rPr>
          <w:lang w:val="fr-FR"/>
        </w:rPr>
        <w:t xml:space="preserve">Or, le Comité </w:t>
      </w:r>
      <w:r>
        <w:rPr>
          <w:lang w:val="fr-FR"/>
        </w:rPr>
        <w:t>constate avec préoccupation</w:t>
      </w:r>
      <w:r w:rsidRPr="00697120">
        <w:rPr>
          <w:lang w:val="fr-FR"/>
        </w:rPr>
        <w:t xml:space="preserve"> que </w:t>
      </w:r>
      <w:r>
        <w:rPr>
          <w:lang w:val="fr-FR"/>
        </w:rPr>
        <w:t>l</w:t>
      </w:r>
      <w:r w:rsidR="002E14EE">
        <w:rPr>
          <w:lang w:val="fr-FR"/>
        </w:rPr>
        <w:t>’</w:t>
      </w:r>
      <w:r>
        <w:rPr>
          <w:lang w:val="fr-FR"/>
        </w:rPr>
        <w:t>article </w:t>
      </w:r>
      <w:r w:rsidRPr="00697120">
        <w:rPr>
          <w:lang w:val="fr-FR"/>
        </w:rPr>
        <w:t xml:space="preserve">222-1 </w:t>
      </w:r>
      <w:r>
        <w:rPr>
          <w:lang w:val="fr-FR"/>
        </w:rPr>
        <w:t xml:space="preserve">du Code pénal </w:t>
      </w:r>
      <w:r w:rsidRPr="004D0249">
        <w:rPr>
          <w:lang w:val="fr-FR"/>
        </w:rPr>
        <w:t xml:space="preserve">ne comprend </w:t>
      </w:r>
      <w:r>
        <w:rPr>
          <w:lang w:val="fr-FR"/>
        </w:rPr>
        <w:t xml:space="preserve">toujours </w:t>
      </w:r>
      <w:r w:rsidRPr="004D0249">
        <w:rPr>
          <w:lang w:val="fr-FR"/>
        </w:rPr>
        <w:t>pas de définition de la torture conforme à l</w:t>
      </w:r>
      <w:r w:rsidR="002E14EE">
        <w:rPr>
          <w:lang w:val="fr-FR"/>
        </w:rPr>
        <w:t>’</w:t>
      </w:r>
      <w:r>
        <w:rPr>
          <w:lang w:val="fr-FR"/>
        </w:rPr>
        <w:t>article </w:t>
      </w:r>
      <w:r w:rsidRPr="004D0249">
        <w:rPr>
          <w:lang w:val="fr-FR"/>
        </w:rPr>
        <w:t>premier de la Convention</w:t>
      </w:r>
      <w:r>
        <w:rPr>
          <w:lang w:val="fr-FR"/>
        </w:rPr>
        <w:t xml:space="preserve">. </w:t>
      </w:r>
      <w:r w:rsidRPr="004D0249">
        <w:rPr>
          <w:lang w:val="fr-FR"/>
        </w:rPr>
        <w:t xml:space="preserve">À cet égard, il souhaite </w:t>
      </w:r>
      <w:r>
        <w:rPr>
          <w:lang w:val="fr-FR"/>
        </w:rPr>
        <w:t>attirer</w:t>
      </w:r>
      <w:r w:rsidRPr="004D0249">
        <w:rPr>
          <w:lang w:val="fr-FR"/>
        </w:rPr>
        <w:t xml:space="preserve"> l</w:t>
      </w:r>
      <w:r w:rsidR="002E14EE">
        <w:rPr>
          <w:lang w:val="fr-FR"/>
        </w:rPr>
        <w:t>’</w:t>
      </w:r>
      <w:r w:rsidRPr="004D0249">
        <w:rPr>
          <w:lang w:val="fr-FR"/>
        </w:rPr>
        <w:t>attention de l</w:t>
      </w:r>
      <w:r w:rsidR="002E14EE">
        <w:rPr>
          <w:lang w:val="fr-FR"/>
        </w:rPr>
        <w:t>’</w:t>
      </w:r>
      <w:r w:rsidR="0090070E">
        <w:rPr>
          <w:lang w:val="fr-FR"/>
        </w:rPr>
        <w:t xml:space="preserve">État </w:t>
      </w:r>
      <w:r w:rsidR="00C4392A">
        <w:rPr>
          <w:lang w:val="fr-FR"/>
        </w:rPr>
        <w:t>p</w:t>
      </w:r>
      <w:r w:rsidR="0090070E">
        <w:rPr>
          <w:lang w:val="fr-FR"/>
        </w:rPr>
        <w:t>artie</w:t>
      </w:r>
      <w:r w:rsidRPr="004D0249">
        <w:rPr>
          <w:lang w:val="fr-FR"/>
        </w:rPr>
        <w:t xml:space="preserve"> sur son observation générale n</w:t>
      </w:r>
      <w:r w:rsidRPr="002D0808">
        <w:rPr>
          <w:vertAlign w:val="superscript"/>
          <w:lang w:val="fr-FR"/>
        </w:rPr>
        <w:t>o</w:t>
      </w:r>
      <w:r>
        <w:rPr>
          <w:lang w:val="fr-FR"/>
        </w:rPr>
        <w:t> </w:t>
      </w:r>
      <w:r w:rsidRPr="004D0249">
        <w:rPr>
          <w:lang w:val="fr-FR"/>
        </w:rPr>
        <w:t>2 (2007) dans laquelle il a déclaré qu</w:t>
      </w:r>
      <w:r w:rsidR="002E14EE">
        <w:rPr>
          <w:lang w:val="fr-FR"/>
        </w:rPr>
        <w:t>’</w:t>
      </w:r>
      <w:r w:rsidRPr="004D0249">
        <w:rPr>
          <w:lang w:val="fr-FR"/>
        </w:rPr>
        <w:t>en établissant et en définissant l</w:t>
      </w:r>
      <w:r w:rsidR="002E14EE">
        <w:rPr>
          <w:lang w:val="fr-FR"/>
        </w:rPr>
        <w:t>’</w:t>
      </w:r>
      <w:r w:rsidRPr="004D0249">
        <w:rPr>
          <w:lang w:val="fr-FR"/>
        </w:rPr>
        <w:t xml:space="preserve">infraction de torture conformément aux dispositions de la Convention, les États </w:t>
      </w:r>
      <w:r w:rsidR="00C0318B">
        <w:rPr>
          <w:lang w:val="fr-FR"/>
        </w:rPr>
        <w:t>p</w:t>
      </w:r>
      <w:r w:rsidRPr="004D0249">
        <w:rPr>
          <w:lang w:val="fr-FR"/>
        </w:rPr>
        <w:t>arties contribueraient directement à la réalisation de l</w:t>
      </w:r>
      <w:r w:rsidR="002E14EE">
        <w:rPr>
          <w:lang w:val="fr-FR"/>
        </w:rPr>
        <w:t>’</w:t>
      </w:r>
      <w:r w:rsidRPr="004D0249">
        <w:rPr>
          <w:lang w:val="fr-FR"/>
        </w:rPr>
        <w:t xml:space="preserve">objectif primordial de la Convention, qui </w:t>
      </w:r>
      <w:r>
        <w:rPr>
          <w:lang w:val="fr-FR"/>
        </w:rPr>
        <w:t>est</w:t>
      </w:r>
      <w:r w:rsidRPr="004D0249">
        <w:rPr>
          <w:lang w:val="fr-FR"/>
        </w:rPr>
        <w:t xml:space="preserve"> de prévenir la torture.</w:t>
      </w:r>
      <w:r>
        <w:rPr>
          <w:lang w:val="fr-FR"/>
        </w:rPr>
        <w:t xml:space="preserve"> Tout en notant</w:t>
      </w:r>
      <w:r w:rsidRPr="004D0249">
        <w:rPr>
          <w:lang w:val="fr-FR"/>
        </w:rPr>
        <w:t xml:space="preserve"> les explications de la délégation,</w:t>
      </w:r>
      <w:r>
        <w:rPr>
          <w:lang w:val="fr-FR"/>
        </w:rPr>
        <w:t xml:space="preserve"> le Comité</w:t>
      </w:r>
      <w:r w:rsidRPr="009C41EC">
        <w:rPr>
          <w:lang w:val="fr-FR"/>
        </w:rPr>
        <w:t xml:space="preserve"> </w:t>
      </w:r>
      <w:r>
        <w:rPr>
          <w:lang w:val="fr-FR"/>
        </w:rPr>
        <w:t>demeure également préoccupé par le fait que</w:t>
      </w:r>
      <w:r w:rsidRPr="009C41EC">
        <w:rPr>
          <w:lang w:val="fr-FR"/>
        </w:rPr>
        <w:t xml:space="preserve"> le crime de torture peut être soumis à la prescription lorsqu</w:t>
      </w:r>
      <w:r w:rsidR="002E14EE">
        <w:rPr>
          <w:lang w:val="fr-FR"/>
        </w:rPr>
        <w:t>’</w:t>
      </w:r>
      <w:r w:rsidRPr="009C41EC">
        <w:rPr>
          <w:lang w:val="fr-FR"/>
        </w:rPr>
        <w:t>il n</w:t>
      </w:r>
      <w:r w:rsidR="002E14EE">
        <w:rPr>
          <w:lang w:val="fr-FR"/>
        </w:rPr>
        <w:t>’</w:t>
      </w:r>
      <w:r w:rsidRPr="009C41EC">
        <w:rPr>
          <w:lang w:val="fr-FR"/>
        </w:rPr>
        <w:t>est pas qualifié de crime contre l</w:t>
      </w:r>
      <w:r w:rsidR="002E14EE">
        <w:rPr>
          <w:lang w:val="fr-FR"/>
        </w:rPr>
        <w:t>’</w:t>
      </w:r>
      <w:r w:rsidRPr="009C41EC">
        <w:rPr>
          <w:lang w:val="fr-FR"/>
        </w:rPr>
        <w:t>humanité</w:t>
      </w:r>
      <w:r>
        <w:rPr>
          <w:lang w:val="fr-FR"/>
        </w:rPr>
        <w:t>. En outre, i</w:t>
      </w:r>
      <w:r w:rsidRPr="00775F1B">
        <w:rPr>
          <w:lang w:val="fr-FR"/>
        </w:rPr>
        <w:t>l regrette que l</w:t>
      </w:r>
      <w:r w:rsidR="002E14EE">
        <w:rPr>
          <w:lang w:val="fr-FR"/>
        </w:rPr>
        <w:t>’</w:t>
      </w:r>
      <w:r w:rsidR="0090070E">
        <w:rPr>
          <w:lang w:val="fr-FR"/>
        </w:rPr>
        <w:t xml:space="preserve">État </w:t>
      </w:r>
      <w:r w:rsidR="00C0318B">
        <w:rPr>
          <w:lang w:val="fr-FR"/>
        </w:rPr>
        <w:t>p</w:t>
      </w:r>
      <w:r w:rsidR="0090070E">
        <w:rPr>
          <w:lang w:val="fr-FR"/>
        </w:rPr>
        <w:t>artie</w:t>
      </w:r>
      <w:r w:rsidRPr="00775F1B">
        <w:rPr>
          <w:lang w:val="fr-FR"/>
        </w:rPr>
        <w:t xml:space="preserve"> n</w:t>
      </w:r>
      <w:r w:rsidR="002E14EE">
        <w:rPr>
          <w:lang w:val="fr-FR"/>
        </w:rPr>
        <w:t>’</w:t>
      </w:r>
      <w:r w:rsidRPr="00775F1B">
        <w:rPr>
          <w:lang w:val="fr-FR"/>
        </w:rPr>
        <w:t>ait pas fourni d</w:t>
      </w:r>
      <w:r w:rsidR="002E14EE">
        <w:rPr>
          <w:lang w:val="fr-FR"/>
        </w:rPr>
        <w:t>’</w:t>
      </w:r>
      <w:r w:rsidRPr="00775F1B">
        <w:rPr>
          <w:lang w:val="fr-FR"/>
        </w:rPr>
        <w:t>informations concernant les cas de personnes poursuivies et condamnées pour torture en vertu de l</w:t>
      </w:r>
      <w:r w:rsidR="002E14EE">
        <w:rPr>
          <w:lang w:val="fr-FR"/>
        </w:rPr>
        <w:t>’</w:t>
      </w:r>
      <w:r>
        <w:rPr>
          <w:lang w:val="fr-FR"/>
        </w:rPr>
        <w:t>article </w:t>
      </w:r>
      <w:r w:rsidRPr="00775F1B">
        <w:rPr>
          <w:lang w:val="fr-FR"/>
        </w:rPr>
        <w:t>222-1 du Code pénal</w:t>
      </w:r>
      <w:r>
        <w:rPr>
          <w:lang w:val="fr-FR"/>
        </w:rPr>
        <w:t xml:space="preserve"> </w:t>
      </w:r>
      <w:r w:rsidRPr="009C41EC">
        <w:rPr>
          <w:lang w:val="fr-FR"/>
        </w:rPr>
        <w:t>(</w:t>
      </w:r>
      <w:r>
        <w:rPr>
          <w:lang w:val="fr-FR"/>
        </w:rPr>
        <w:t>art. </w:t>
      </w:r>
      <w:r w:rsidRPr="009C41EC">
        <w:rPr>
          <w:lang w:val="fr-FR"/>
        </w:rPr>
        <w:t>1 et 4)</w:t>
      </w:r>
      <w:r>
        <w:rPr>
          <w:lang w:val="fr-FR"/>
        </w:rPr>
        <w:t xml:space="preserve">. </w:t>
      </w:r>
    </w:p>
    <w:p w14:paraId="78F6DE2C" w14:textId="57B016C4" w:rsidR="002D0808" w:rsidRPr="00605E5E" w:rsidRDefault="002D0808" w:rsidP="002E14EE">
      <w:pPr>
        <w:pStyle w:val="SingleTxtG"/>
        <w:rPr>
          <w:b/>
          <w:bCs/>
          <w:lang w:val="fr-FR"/>
        </w:rPr>
      </w:pPr>
      <w:r>
        <w:rPr>
          <w:lang w:val="fr-FR"/>
        </w:rPr>
        <w:t>9</w:t>
      </w:r>
      <w:r w:rsidRPr="00056715">
        <w:rPr>
          <w:lang w:val="fr-FR"/>
        </w:rPr>
        <w:t>.</w:t>
      </w:r>
      <w:r w:rsidRPr="00056715">
        <w:rPr>
          <w:lang w:val="fr-FR"/>
        </w:rPr>
        <w:tab/>
      </w:r>
      <w:r w:rsidRPr="009C41EC">
        <w:rPr>
          <w:b/>
          <w:bCs/>
          <w:lang w:val="fr-FR"/>
        </w:rPr>
        <w:t>Le Comité réitère sa recommandation à 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9C41EC">
        <w:rPr>
          <w:b/>
          <w:bCs/>
          <w:lang w:val="fr-FR"/>
        </w:rPr>
        <w:t xml:space="preserve"> d</w:t>
      </w:r>
      <w:r w:rsidR="002E14EE">
        <w:rPr>
          <w:b/>
          <w:bCs/>
          <w:lang w:val="fr-FR"/>
        </w:rPr>
        <w:t>’</w:t>
      </w:r>
      <w:r w:rsidRPr="009C41EC">
        <w:rPr>
          <w:b/>
          <w:bCs/>
          <w:lang w:val="fr-FR"/>
        </w:rPr>
        <w:t xml:space="preserve">intégrer dans </w:t>
      </w:r>
      <w:r>
        <w:rPr>
          <w:b/>
          <w:bCs/>
          <w:lang w:val="fr-FR"/>
        </w:rPr>
        <w:t xml:space="preserve">son Code pénal </w:t>
      </w:r>
      <w:r w:rsidRPr="009C41EC">
        <w:rPr>
          <w:b/>
          <w:bCs/>
          <w:lang w:val="fr-FR"/>
        </w:rPr>
        <w:t>une définition de la torture qui recouvre l</w:t>
      </w:r>
      <w:r w:rsidR="002E14EE">
        <w:rPr>
          <w:b/>
          <w:bCs/>
          <w:lang w:val="fr-FR"/>
        </w:rPr>
        <w:t>’</w:t>
      </w:r>
      <w:r w:rsidRPr="009C41EC">
        <w:rPr>
          <w:b/>
          <w:bCs/>
          <w:lang w:val="fr-FR"/>
        </w:rPr>
        <w:t>ensemble des éléments prévus à l</w:t>
      </w:r>
      <w:r w:rsidR="002E14EE">
        <w:rPr>
          <w:b/>
          <w:bCs/>
          <w:lang w:val="fr-FR"/>
        </w:rPr>
        <w:t>’</w:t>
      </w:r>
      <w:r>
        <w:rPr>
          <w:b/>
          <w:bCs/>
          <w:lang w:val="fr-FR"/>
        </w:rPr>
        <w:t>article </w:t>
      </w:r>
      <w:r w:rsidRPr="009C41EC">
        <w:rPr>
          <w:b/>
          <w:bCs/>
          <w:lang w:val="fr-FR"/>
        </w:rPr>
        <w:t xml:space="preserve">premier de la Convention. </w:t>
      </w:r>
      <w:r>
        <w:rPr>
          <w:b/>
          <w:bCs/>
          <w:lang w:val="fr-FR"/>
        </w:rPr>
        <w:t>Il</w:t>
      </w:r>
      <w:r w:rsidRPr="009C41EC">
        <w:rPr>
          <w:b/>
          <w:bCs/>
          <w:lang w:val="fr-FR"/>
        </w:rPr>
        <w:t xml:space="preserve"> réitère également à 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9C41EC">
        <w:rPr>
          <w:b/>
          <w:bCs/>
          <w:lang w:val="fr-FR"/>
        </w:rPr>
        <w:t xml:space="preserve"> sa recommandation </w:t>
      </w:r>
      <w:r>
        <w:rPr>
          <w:b/>
          <w:bCs/>
          <w:lang w:val="fr-FR"/>
        </w:rPr>
        <w:t xml:space="preserve">de </w:t>
      </w:r>
      <w:r w:rsidRPr="00605E5E">
        <w:rPr>
          <w:b/>
          <w:bCs/>
          <w:lang w:val="fr-FR"/>
        </w:rPr>
        <w:t>veiller à ce que l</w:t>
      </w:r>
      <w:r w:rsidR="002E14EE">
        <w:rPr>
          <w:b/>
          <w:bCs/>
          <w:lang w:val="fr-FR"/>
        </w:rPr>
        <w:t>’</w:t>
      </w:r>
      <w:r w:rsidRPr="00605E5E">
        <w:rPr>
          <w:b/>
          <w:bCs/>
          <w:lang w:val="fr-FR"/>
        </w:rPr>
        <w:t>infraction de torture ne soit pas soumise à la prescription</w:t>
      </w:r>
      <w:r>
        <w:t xml:space="preserve">, </w:t>
      </w:r>
      <w:r w:rsidRPr="00605E5E">
        <w:rPr>
          <w:b/>
          <w:bCs/>
          <w:lang w:val="fr-FR"/>
        </w:rPr>
        <w:t>même dans les cas où elle n</w:t>
      </w:r>
      <w:r w:rsidR="002E14EE">
        <w:rPr>
          <w:b/>
          <w:bCs/>
          <w:lang w:val="fr-FR"/>
        </w:rPr>
        <w:t>’</w:t>
      </w:r>
      <w:r w:rsidRPr="00605E5E">
        <w:rPr>
          <w:b/>
          <w:bCs/>
          <w:lang w:val="fr-FR"/>
        </w:rPr>
        <w:t>est pas qualifiée de crime contre l</w:t>
      </w:r>
      <w:r w:rsidR="002E14EE">
        <w:rPr>
          <w:b/>
          <w:bCs/>
          <w:lang w:val="fr-FR"/>
        </w:rPr>
        <w:t>’</w:t>
      </w:r>
      <w:r w:rsidRPr="00605E5E">
        <w:rPr>
          <w:b/>
          <w:bCs/>
          <w:lang w:val="fr-FR"/>
        </w:rPr>
        <w:t>humanité, afin d</w:t>
      </w:r>
      <w:r w:rsidR="002E14EE">
        <w:rPr>
          <w:b/>
          <w:bCs/>
          <w:lang w:val="fr-FR"/>
        </w:rPr>
        <w:t>’</w:t>
      </w:r>
      <w:r w:rsidRPr="00605E5E">
        <w:rPr>
          <w:b/>
          <w:bCs/>
          <w:lang w:val="fr-FR"/>
        </w:rPr>
        <w:t>écarter tout risque d</w:t>
      </w:r>
      <w:r w:rsidR="002E14EE">
        <w:rPr>
          <w:b/>
          <w:bCs/>
          <w:lang w:val="fr-FR"/>
        </w:rPr>
        <w:t>’</w:t>
      </w:r>
      <w:r w:rsidRPr="00605E5E">
        <w:rPr>
          <w:b/>
          <w:bCs/>
          <w:lang w:val="fr-FR"/>
        </w:rPr>
        <w:t xml:space="preserve">impunité et de garantir que les actes de torture donnent lieu à une enquête et que leurs auteurs sont poursuivis et punis. </w:t>
      </w:r>
      <w:r>
        <w:rPr>
          <w:b/>
          <w:bCs/>
          <w:lang w:val="fr-FR"/>
        </w:rPr>
        <w:t>En outre, il</w:t>
      </w:r>
      <w:r w:rsidRPr="00775F1B">
        <w:rPr>
          <w:b/>
          <w:bCs/>
          <w:lang w:val="fr-FR"/>
        </w:rPr>
        <w:t xml:space="preserve"> devrait inclure dans son prochain rapport périodique des informations </w:t>
      </w:r>
      <w:r>
        <w:rPr>
          <w:b/>
          <w:bCs/>
          <w:lang w:val="fr-FR"/>
        </w:rPr>
        <w:t xml:space="preserve">concernant les cas </w:t>
      </w:r>
      <w:r w:rsidRPr="00775F1B">
        <w:rPr>
          <w:b/>
          <w:bCs/>
          <w:lang w:val="fr-FR"/>
        </w:rPr>
        <w:t>de personnes poursuivies et condamnées pour torture en vertu de l</w:t>
      </w:r>
      <w:r w:rsidR="002E14EE">
        <w:rPr>
          <w:b/>
          <w:bCs/>
          <w:lang w:val="fr-FR"/>
        </w:rPr>
        <w:t>’</w:t>
      </w:r>
      <w:r>
        <w:rPr>
          <w:b/>
          <w:bCs/>
          <w:lang w:val="fr-FR"/>
        </w:rPr>
        <w:t>article </w:t>
      </w:r>
      <w:r w:rsidRPr="00775F1B">
        <w:rPr>
          <w:b/>
          <w:bCs/>
          <w:lang w:val="fr-FR"/>
        </w:rPr>
        <w:t>222-1 du Code pénal.</w:t>
      </w:r>
      <w:r>
        <w:rPr>
          <w:b/>
          <w:bCs/>
          <w:lang w:val="fr-FR"/>
        </w:rPr>
        <w:t xml:space="preserve"> </w:t>
      </w:r>
    </w:p>
    <w:p w14:paraId="31B63FD6" w14:textId="77777777" w:rsidR="002D0808" w:rsidRPr="00056715" w:rsidRDefault="002D0808" w:rsidP="002D0808">
      <w:pPr>
        <w:pStyle w:val="H23G"/>
        <w:rPr>
          <w:lang w:val="fr-FR"/>
        </w:rPr>
      </w:pPr>
      <w:r w:rsidRPr="00056715">
        <w:rPr>
          <w:lang w:val="fr-FR"/>
        </w:rPr>
        <w:tab/>
      </w:r>
      <w:r w:rsidRPr="00056715">
        <w:rPr>
          <w:lang w:val="fr-FR"/>
        </w:rPr>
        <w:tab/>
      </w:r>
      <w:r w:rsidRPr="001B5043">
        <w:rPr>
          <w:lang w:val="fr-FR"/>
        </w:rPr>
        <w:t>Interdiction absolue de la torture</w:t>
      </w:r>
      <w:r>
        <w:rPr>
          <w:bCs/>
          <w:lang w:val="fr-FR"/>
        </w:rPr>
        <w:t xml:space="preserve"> et</w:t>
      </w:r>
      <w:r w:rsidRPr="001B5043">
        <w:rPr>
          <w:lang w:val="fr-FR"/>
        </w:rPr>
        <w:t xml:space="preserve"> </w:t>
      </w:r>
      <w:r>
        <w:rPr>
          <w:bCs/>
          <w:lang w:val="fr-FR"/>
        </w:rPr>
        <w:t>r</w:t>
      </w:r>
      <w:r w:rsidRPr="001B5043">
        <w:rPr>
          <w:bCs/>
          <w:lang w:val="fr-FR"/>
        </w:rPr>
        <w:t>esponsabilité du supérieur</w:t>
      </w:r>
      <w:r>
        <w:rPr>
          <w:bCs/>
          <w:lang w:val="fr-FR"/>
        </w:rPr>
        <w:t xml:space="preserve"> </w:t>
      </w:r>
    </w:p>
    <w:p w14:paraId="37BBC657" w14:textId="19664F06" w:rsidR="002D0808" w:rsidRPr="009716CC" w:rsidRDefault="002D0808" w:rsidP="002D0808">
      <w:pPr>
        <w:pStyle w:val="SingleTxtG"/>
      </w:pPr>
      <w:r w:rsidRPr="00056715">
        <w:rPr>
          <w:lang w:val="fr-FR"/>
        </w:rPr>
        <w:t>1</w:t>
      </w:r>
      <w:r>
        <w:rPr>
          <w:lang w:val="fr-FR"/>
        </w:rPr>
        <w:t>0</w:t>
      </w:r>
      <w:r w:rsidRPr="00056715">
        <w:rPr>
          <w:lang w:val="fr-FR"/>
        </w:rPr>
        <w:t>.</w:t>
      </w:r>
      <w:r w:rsidRPr="00056715">
        <w:rPr>
          <w:lang w:val="fr-FR"/>
        </w:rPr>
        <w:tab/>
      </w:r>
      <w:r w:rsidRPr="009716CC">
        <w:rPr>
          <w:lang w:val="fr-FR"/>
        </w:rPr>
        <w:t>Le Comité demeure préoccupé par l</w:t>
      </w:r>
      <w:r w:rsidR="002E14EE">
        <w:rPr>
          <w:lang w:val="fr-FR"/>
        </w:rPr>
        <w:t>’</w:t>
      </w:r>
      <w:r w:rsidRPr="009716CC">
        <w:rPr>
          <w:lang w:val="fr-FR"/>
        </w:rPr>
        <w:t>absence dans la législation de l</w:t>
      </w:r>
      <w:r w:rsidR="002E14EE">
        <w:rPr>
          <w:lang w:val="fr-FR"/>
        </w:rPr>
        <w:t>’</w:t>
      </w:r>
      <w:r w:rsidR="0090070E">
        <w:rPr>
          <w:lang w:val="fr-FR"/>
        </w:rPr>
        <w:t xml:space="preserve">État </w:t>
      </w:r>
      <w:r w:rsidR="00C4392A">
        <w:rPr>
          <w:lang w:val="fr-FR"/>
        </w:rPr>
        <w:t>p</w:t>
      </w:r>
      <w:r w:rsidR="0090070E">
        <w:rPr>
          <w:lang w:val="fr-FR"/>
        </w:rPr>
        <w:t>artie</w:t>
      </w:r>
      <w:r w:rsidRPr="009716CC">
        <w:rPr>
          <w:lang w:val="fr-FR"/>
        </w:rPr>
        <w:t xml:space="preserve"> de disposition claire garantissant que l</w:t>
      </w:r>
      <w:r w:rsidR="002E14EE">
        <w:rPr>
          <w:lang w:val="fr-FR"/>
        </w:rPr>
        <w:t>’</w:t>
      </w:r>
      <w:r w:rsidRPr="009716CC">
        <w:rPr>
          <w:lang w:val="fr-FR"/>
        </w:rPr>
        <w:t>interdiction de la torture est absolue et non susceptible de dérogation, conformément à l</w:t>
      </w:r>
      <w:r w:rsidR="002E14EE">
        <w:rPr>
          <w:lang w:val="fr-FR"/>
        </w:rPr>
        <w:t>’</w:t>
      </w:r>
      <w:r>
        <w:rPr>
          <w:lang w:val="fr-FR"/>
        </w:rPr>
        <w:t>article </w:t>
      </w:r>
      <w:r w:rsidRPr="009716CC">
        <w:rPr>
          <w:lang w:val="fr-FR"/>
        </w:rPr>
        <w:t>2 (</w:t>
      </w:r>
      <w:r>
        <w:rPr>
          <w:lang w:val="fr-FR"/>
        </w:rPr>
        <w:t>par. </w:t>
      </w:r>
      <w:r w:rsidRPr="009716CC">
        <w:rPr>
          <w:lang w:val="fr-FR"/>
        </w:rPr>
        <w:t>2) de la Convention, et que l</w:t>
      </w:r>
      <w:r w:rsidR="002E14EE">
        <w:rPr>
          <w:lang w:val="fr-FR"/>
        </w:rPr>
        <w:t>’</w:t>
      </w:r>
      <w:r w:rsidRPr="009716CC">
        <w:rPr>
          <w:lang w:val="fr-FR"/>
        </w:rPr>
        <w:t>ordre d</w:t>
      </w:r>
      <w:r w:rsidR="002E14EE">
        <w:rPr>
          <w:lang w:val="fr-FR"/>
        </w:rPr>
        <w:t>’</w:t>
      </w:r>
      <w:r w:rsidRPr="009716CC">
        <w:rPr>
          <w:lang w:val="fr-FR"/>
        </w:rPr>
        <w:t>un supérieur ou d</w:t>
      </w:r>
      <w:r w:rsidR="002E14EE">
        <w:rPr>
          <w:lang w:val="fr-FR"/>
        </w:rPr>
        <w:t>’</w:t>
      </w:r>
      <w:r w:rsidRPr="009716CC">
        <w:rPr>
          <w:lang w:val="fr-FR"/>
        </w:rPr>
        <w:t>une autorité publique ne peut en aucun cas être invoqué pour justifier la torture, conformément à l</w:t>
      </w:r>
      <w:r w:rsidR="002E14EE">
        <w:rPr>
          <w:lang w:val="fr-FR"/>
        </w:rPr>
        <w:t>’</w:t>
      </w:r>
      <w:r>
        <w:rPr>
          <w:lang w:val="fr-FR"/>
        </w:rPr>
        <w:t>article </w:t>
      </w:r>
      <w:r w:rsidRPr="009716CC">
        <w:rPr>
          <w:lang w:val="fr-FR"/>
        </w:rPr>
        <w:t>2 (</w:t>
      </w:r>
      <w:r>
        <w:rPr>
          <w:lang w:val="fr-FR"/>
        </w:rPr>
        <w:t>par. </w:t>
      </w:r>
      <w:r w:rsidRPr="009716CC">
        <w:rPr>
          <w:lang w:val="fr-FR"/>
        </w:rPr>
        <w:t>3) de la Convention.</w:t>
      </w:r>
      <w:r>
        <w:rPr>
          <w:lang w:val="fr-FR"/>
        </w:rPr>
        <w:t xml:space="preserve"> </w:t>
      </w:r>
      <w:r w:rsidRPr="009716CC">
        <w:rPr>
          <w:lang w:val="fr-FR"/>
        </w:rPr>
        <w:t xml:space="preserve">Il regrette de ne pas avoir reçu </w:t>
      </w:r>
      <w:r w:rsidRPr="009716CC">
        <w:rPr>
          <w:lang w:val="fr-FR"/>
        </w:rPr>
        <w:lastRenderedPageBreak/>
        <w:t>d</w:t>
      </w:r>
      <w:r w:rsidR="002E14EE">
        <w:rPr>
          <w:lang w:val="fr-FR"/>
        </w:rPr>
        <w:t>’</w:t>
      </w:r>
      <w:r w:rsidRPr="009716CC">
        <w:rPr>
          <w:lang w:val="fr-FR"/>
        </w:rPr>
        <w:t>informations sur l</w:t>
      </w:r>
      <w:r w:rsidR="002E14EE">
        <w:rPr>
          <w:lang w:val="fr-FR"/>
        </w:rPr>
        <w:t>’</w:t>
      </w:r>
      <w:r w:rsidRPr="009716CC">
        <w:rPr>
          <w:lang w:val="fr-FR"/>
        </w:rPr>
        <w:t>existence de mécanismes ou de procédures visant à protéger les subordonnés contre les représailles afin de leur permettre, dans la pratique, de refuser d</w:t>
      </w:r>
      <w:r w:rsidR="002E14EE">
        <w:rPr>
          <w:lang w:val="fr-FR"/>
        </w:rPr>
        <w:t>’</w:t>
      </w:r>
      <w:r w:rsidRPr="009716CC">
        <w:rPr>
          <w:lang w:val="fr-FR"/>
        </w:rPr>
        <w:t xml:space="preserve">obéir à des ordres illégaux. En outre, </w:t>
      </w:r>
      <w:r w:rsidRPr="009716CC">
        <w:t xml:space="preserve">le Comité constate avec inquiétude que le principe de commandement ou de responsabilité du supérieur hiérarchique pour </w:t>
      </w:r>
      <w:r>
        <w:t xml:space="preserve">le crime de torture, </w:t>
      </w:r>
      <w:r w:rsidRPr="009716CC">
        <w:t>lorsque celui-ci ne constitue pas un crime</w:t>
      </w:r>
      <w:r>
        <w:t xml:space="preserve"> contre l</w:t>
      </w:r>
      <w:r w:rsidR="002E14EE">
        <w:t>’</w:t>
      </w:r>
      <w:r>
        <w:t>humanité ou</w:t>
      </w:r>
      <w:r w:rsidRPr="009716CC">
        <w:t xml:space="preserve"> </w:t>
      </w:r>
      <w:r>
        <w:t>un crime de</w:t>
      </w:r>
      <w:r w:rsidRPr="009716CC">
        <w:t xml:space="preserve"> guerre</w:t>
      </w:r>
      <w:r>
        <w:t>,</w:t>
      </w:r>
      <w:r w:rsidRPr="009716CC">
        <w:t xml:space="preserve"> n</w:t>
      </w:r>
      <w:r w:rsidR="002E14EE">
        <w:t>’</w:t>
      </w:r>
      <w:r w:rsidRPr="009716CC">
        <w:t>est pas explicitement reconnu dans la législation nationale (</w:t>
      </w:r>
      <w:r>
        <w:t>art. </w:t>
      </w:r>
      <w:r w:rsidRPr="009716CC">
        <w:t xml:space="preserve">2). </w:t>
      </w:r>
    </w:p>
    <w:p w14:paraId="39B4CA07" w14:textId="5DF24085" w:rsidR="002D0808" w:rsidRDefault="002D0808" w:rsidP="002E14EE">
      <w:pPr>
        <w:pStyle w:val="SingleTxtG"/>
        <w:rPr>
          <w:b/>
          <w:bCs/>
          <w:lang w:val="fr-FR"/>
        </w:rPr>
      </w:pPr>
      <w:r w:rsidRPr="00056715">
        <w:rPr>
          <w:lang w:val="fr-FR"/>
        </w:rPr>
        <w:t>1</w:t>
      </w:r>
      <w:r>
        <w:rPr>
          <w:lang w:val="fr-FR"/>
        </w:rPr>
        <w:t>1</w:t>
      </w:r>
      <w:r w:rsidRPr="00056715">
        <w:rPr>
          <w:lang w:val="fr-FR"/>
        </w:rPr>
        <w:t>.</w:t>
      </w:r>
      <w:r w:rsidRPr="00056715">
        <w:rPr>
          <w:lang w:val="fr-FR"/>
        </w:rPr>
        <w:tab/>
      </w:r>
      <w:r w:rsidRPr="009716CC">
        <w:rPr>
          <w:b/>
          <w:bCs/>
        </w:rPr>
        <w:t>L</w:t>
      </w:r>
      <w:r w:rsidR="002E14EE">
        <w:rPr>
          <w:b/>
          <w:bCs/>
        </w:rPr>
        <w:t>’</w:t>
      </w:r>
      <w:r w:rsidR="0090070E">
        <w:rPr>
          <w:b/>
          <w:bCs/>
        </w:rPr>
        <w:t xml:space="preserve">État </w:t>
      </w:r>
      <w:r w:rsidR="00C4392A">
        <w:rPr>
          <w:b/>
          <w:bCs/>
        </w:rPr>
        <w:t>p</w:t>
      </w:r>
      <w:r w:rsidR="0090070E">
        <w:rPr>
          <w:b/>
          <w:bCs/>
        </w:rPr>
        <w:t>artie</w:t>
      </w:r>
      <w:r w:rsidRPr="009716CC">
        <w:rPr>
          <w:b/>
          <w:bCs/>
          <w:lang w:val="fr-FR"/>
        </w:rPr>
        <w:t xml:space="preserve"> devrait veiller à ce que le principe de l</w:t>
      </w:r>
      <w:r w:rsidR="002E14EE">
        <w:rPr>
          <w:b/>
          <w:bCs/>
          <w:lang w:val="fr-FR"/>
        </w:rPr>
        <w:t>’</w:t>
      </w:r>
      <w:r w:rsidRPr="009716CC">
        <w:rPr>
          <w:b/>
          <w:bCs/>
          <w:lang w:val="fr-FR"/>
        </w:rPr>
        <w:t>interdiction absolue de la torture soit incorporé dans la législation nationale et strictement respecté, conformément aux dispositions de l</w:t>
      </w:r>
      <w:r w:rsidR="002E14EE">
        <w:rPr>
          <w:b/>
          <w:bCs/>
          <w:lang w:val="fr-FR"/>
        </w:rPr>
        <w:t>’</w:t>
      </w:r>
      <w:r>
        <w:rPr>
          <w:b/>
          <w:bCs/>
          <w:lang w:val="fr-FR"/>
        </w:rPr>
        <w:t>article </w:t>
      </w:r>
      <w:r w:rsidRPr="009716CC">
        <w:rPr>
          <w:b/>
          <w:bCs/>
          <w:lang w:val="fr-FR"/>
        </w:rPr>
        <w:t>2 (</w:t>
      </w:r>
      <w:r>
        <w:rPr>
          <w:b/>
          <w:bCs/>
          <w:lang w:val="fr-FR"/>
        </w:rPr>
        <w:t>par. </w:t>
      </w:r>
      <w:r w:rsidRPr="009716CC">
        <w:rPr>
          <w:b/>
          <w:bCs/>
          <w:lang w:val="fr-FR"/>
        </w:rPr>
        <w:t>2) de la Convention. Il devrait également faire en sorte que, conformément aux dispositions de l</w:t>
      </w:r>
      <w:r w:rsidR="002E14EE">
        <w:rPr>
          <w:b/>
          <w:bCs/>
          <w:lang w:val="fr-FR"/>
        </w:rPr>
        <w:t>’</w:t>
      </w:r>
      <w:r>
        <w:rPr>
          <w:b/>
          <w:bCs/>
          <w:lang w:val="fr-FR"/>
        </w:rPr>
        <w:t>article </w:t>
      </w:r>
      <w:r w:rsidRPr="009716CC">
        <w:rPr>
          <w:b/>
          <w:bCs/>
          <w:lang w:val="fr-FR"/>
        </w:rPr>
        <w:t>2 (</w:t>
      </w:r>
      <w:r>
        <w:rPr>
          <w:b/>
          <w:bCs/>
          <w:lang w:val="fr-FR"/>
        </w:rPr>
        <w:t>par. </w:t>
      </w:r>
      <w:r w:rsidRPr="009716CC">
        <w:rPr>
          <w:b/>
          <w:bCs/>
          <w:lang w:val="fr-FR"/>
        </w:rPr>
        <w:t>3) de la Convention, l</w:t>
      </w:r>
      <w:r w:rsidR="002E14EE">
        <w:rPr>
          <w:b/>
          <w:bCs/>
          <w:lang w:val="fr-FR"/>
        </w:rPr>
        <w:t>’</w:t>
      </w:r>
      <w:r w:rsidRPr="009716CC">
        <w:rPr>
          <w:b/>
          <w:bCs/>
          <w:lang w:val="fr-FR"/>
        </w:rPr>
        <w:t>ordre d</w:t>
      </w:r>
      <w:r w:rsidR="002E14EE">
        <w:rPr>
          <w:b/>
          <w:bCs/>
          <w:lang w:val="fr-FR"/>
        </w:rPr>
        <w:t>’</w:t>
      </w:r>
      <w:r w:rsidRPr="009716CC">
        <w:rPr>
          <w:b/>
          <w:bCs/>
          <w:lang w:val="fr-FR"/>
        </w:rPr>
        <w:t>un supérieur ou d</w:t>
      </w:r>
      <w:r w:rsidR="002E14EE">
        <w:rPr>
          <w:b/>
          <w:bCs/>
          <w:lang w:val="fr-FR"/>
        </w:rPr>
        <w:t>’</w:t>
      </w:r>
      <w:r w:rsidRPr="009716CC">
        <w:rPr>
          <w:b/>
          <w:bCs/>
          <w:lang w:val="fr-FR"/>
        </w:rPr>
        <w:t>une autorité publique ne puisse en aucun cas être invoqué pour justifier la torture. À cette fin, il devrait mettre en place des mécanismes permettant de protéger les subordonnés qui refusent d</w:t>
      </w:r>
      <w:r w:rsidR="002E14EE">
        <w:rPr>
          <w:b/>
          <w:bCs/>
          <w:lang w:val="fr-FR"/>
        </w:rPr>
        <w:t>’</w:t>
      </w:r>
      <w:r w:rsidRPr="009716CC">
        <w:rPr>
          <w:b/>
          <w:bCs/>
          <w:lang w:val="fr-FR"/>
        </w:rPr>
        <w:t>obéir à un tel ordre et veiller à ce que tous les agents de la force publique soient informés de l</w:t>
      </w:r>
      <w:r w:rsidR="002E14EE">
        <w:rPr>
          <w:b/>
          <w:bCs/>
          <w:lang w:val="fr-FR"/>
        </w:rPr>
        <w:t>’</w:t>
      </w:r>
      <w:r w:rsidRPr="009716CC">
        <w:rPr>
          <w:b/>
          <w:bCs/>
          <w:lang w:val="fr-FR"/>
        </w:rPr>
        <w:t>interdiction d</w:t>
      </w:r>
      <w:r w:rsidR="002E14EE">
        <w:rPr>
          <w:b/>
          <w:bCs/>
          <w:lang w:val="fr-FR"/>
        </w:rPr>
        <w:t>’</w:t>
      </w:r>
      <w:r w:rsidRPr="009716CC">
        <w:rPr>
          <w:b/>
          <w:bCs/>
          <w:lang w:val="fr-FR"/>
        </w:rPr>
        <w:t>obéir à des ordres illégaux et aient connaissance des mécanismes de protection existants. En outre, 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9716CC">
        <w:rPr>
          <w:b/>
          <w:bCs/>
          <w:lang w:val="fr-FR"/>
        </w:rPr>
        <w:t xml:space="preserve"> devrait amender le Code pénal afin d</w:t>
      </w:r>
      <w:r w:rsidR="002E14EE">
        <w:rPr>
          <w:b/>
          <w:bCs/>
          <w:lang w:val="fr-FR"/>
        </w:rPr>
        <w:t>’</w:t>
      </w:r>
      <w:r w:rsidRPr="009716CC">
        <w:rPr>
          <w:b/>
          <w:bCs/>
          <w:lang w:val="fr-FR"/>
        </w:rPr>
        <w:t>intégrer le principe de commandement ou de responsabilité du supérieur hiérarchique pour le crime de torture et d</w:t>
      </w:r>
      <w:r w:rsidR="002E14EE">
        <w:rPr>
          <w:b/>
          <w:bCs/>
          <w:lang w:val="fr-FR"/>
        </w:rPr>
        <w:t>’</w:t>
      </w:r>
      <w:r w:rsidRPr="009716CC">
        <w:rPr>
          <w:b/>
          <w:bCs/>
          <w:lang w:val="fr-FR"/>
        </w:rPr>
        <w:t xml:space="preserve">autres mauvais traitements, même dans les cas où </w:t>
      </w:r>
      <w:r>
        <w:rPr>
          <w:b/>
          <w:bCs/>
          <w:lang w:val="fr-FR"/>
        </w:rPr>
        <w:t>il</w:t>
      </w:r>
      <w:r w:rsidRPr="009716CC">
        <w:rPr>
          <w:b/>
          <w:bCs/>
          <w:lang w:val="fr-FR"/>
        </w:rPr>
        <w:t xml:space="preserve"> n</w:t>
      </w:r>
      <w:r w:rsidR="002E14EE">
        <w:rPr>
          <w:b/>
          <w:bCs/>
          <w:lang w:val="fr-FR"/>
        </w:rPr>
        <w:t>’</w:t>
      </w:r>
      <w:r w:rsidRPr="009716CC">
        <w:rPr>
          <w:b/>
          <w:bCs/>
          <w:lang w:val="fr-FR"/>
        </w:rPr>
        <w:t>est pas qualifié de crime contre l</w:t>
      </w:r>
      <w:r w:rsidR="002E14EE">
        <w:rPr>
          <w:b/>
          <w:bCs/>
          <w:lang w:val="fr-FR"/>
        </w:rPr>
        <w:t>’</w:t>
      </w:r>
      <w:r w:rsidRPr="009716CC">
        <w:rPr>
          <w:b/>
          <w:bCs/>
          <w:lang w:val="fr-FR"/>
        </w:rPr>
        <w:t xml:space="preserve">humanité ou de crime de </w:t>
      </w:r>
      <w:r>
        <w:rPr>
          <w:b/>
          <w:bCs/>
          <w:lang w:val="fr-FR"/>
        </w:rPr>
        <w:t xml:space="preserve">guerre, afin de garantir que </w:t>
      </w:r>
      <w:r w:rsidRPr="009716CC">
        <w:rPr>
          <w:b/>
          <w:bCs/>
          <w:lang w:val="fr-FR"/>
        </w:rPr>
        <w:t>les supérieurs sont tenus pénalement responsables de la conduite de leurs subordonnés lorsqu</w:t>
      </w:r>
      <w:r w:rsidR="002E14EE">
        <w:rPr>
          <w:b/>
          <w:bCs/>
          <w:lang w:val="fr-FR"/>
        </w:rPr>
        <w:t>’</w:t>
      </w:r>
      <w:r w:rsidRPr="009716CC">
        <w:rPr>
          <w:b/>
          <w:bCs/>
          <w:lang w:val="fr-FR"/>
        </w:rPr>
        <w:t>ils sont au courant ou auraient dû être au courant des actes que ceux-ci ont commis, ou étaient susceptibles de commettre, et qu</w:t>
      </w:r>
      <w:r w:rsidR="002E14EE">
        <w:rPr>
          <w:b/>
          <w:bCs/>
          <w:lang w:val="fr-FR"/>
        </w:rPr>
        <w:t>’</w:t>
      </w:r>
      <w:r w:rsidRPr="009716CC">
        <w:rPr>
          <w:b/>
          <w:bCs/>
          <w:lang w:val="fr-FR"/>
        </w:rPr>
        <w:t>ils n</w:t>
      </w:r>
      <w:r w:rsidR="002E14EE">
        <w:rPr>
          <w:b/>
          <w:bCs/>
          <w:lang w:val="fr-FR"/>
        </w:rPr>
        <w:t>’</w:t>
      </w:r>
      <w:r w:rsidRPr="009716CC">
        <w:rPr>
          <w:b/>
          <w:bCs/>
          <w:lang w:val="fr-FR"/>
        </w:rPr>
        <w:t>ont pas pris les mesures de prévention raisonnables qui s</w:t>
      </w:r>
      <w:r w:rsidR="002E14EE">
        <w:rPr>
          <w:b/>
          <w:bCs/>
          <w:lang w:val="fr-FR"/>
        </w:rPr>
        <w:t>’</w:t>
      </w:r>
      <w:r w:rsidRPr="009716CC">
        <w:rPr>
          <w:b/>
          <w:bCs/>
          <w:lang w:val="fr-FR"/>
        </w:rPr>
        <w:t>imposaient ni transmis l</w:t>
      </w:r>
      <w:r w:rsidR="002E14EE">
        <w:rPr>
          <w:b/>
          <w:bCs/>
          <w:lang w:val="fr-FR"/>
        </w:rPr>
        <w:t>’</w:t>
      </w:r>
      <w:r w:rsidRPr="009716CC">
        <w:rPr>
          <w:b/>
          <w:bCs/>
          <w:lang w:val="fr-FR"/>
        </w:rPr>
        <w:t>affaire pour enquête et poursuite aux autorités compétentes.</w:t>
      </w:r>
    </w:p>
    <w:p w14:paraId="67B740E3" w14:textId="77777777" w:rsidR="002D0808" w:rsidRDefault="002D0808" w:rsidP="002D0808">
      <w:pPr>
        <w:pStyle w:val="H23G"/>
        <w:rPr>
          <w:lang w:val="fr-FR"/>
        </w:rPr>
      </w:pPr>
      <w:r>
        <w:rPr>
          <w:lang w:val="fr-FR"/>
        </w:rPr>
        <w:tab/>
      </w:r>
      <w:r>
        <w:rPr>
          <w:lang w:val="fr-FR"/>
        </w:rPr>
        <w:tab/>
      </w:r>
      <w:r w:rsidRPr="0062344C">
        <w:rPr>
          <w:lang w:val="fr-FR"/>
        </w:rPr>
        <w:t>Compétence universelle</w:t>
      </w:r>
    </w:p>
    <w:p w14:paraId="7C413634" w14:textId="6A2E89BE" w:rsidR="002D0808" w:rsidRDefault="002D0808" w:rsidP="002E14EE">
      <w:pPr>
        <w:pStyle w:val="SingleTxtG"/>
        <w:rPr>
          <w:lang w:val="fr-FR"/>
        </w:rPr>
      </w:pPr>
      <w:r>
        <w:rPr>
          <w:lang w:val="fr-FR"/>
        </w:rPr>
        <w:t>12.</w:t>
      </w:r>
      <w:r>
        <w:rPr>
          <w:lang w:val="fr-FR"/>
        </w:rPr>
        <w:tab/>
        <w:t>Le</w:t>
      </w:r>
      <w:r w:rsidRPr="00784CC4">
        <w:rPr>
          <w:lang w:val="fr-FR"/>
        </w:rPr>
        <w:t xml:space="preserve"> Comité prend note que </w:t>
      </w:r>
      <w:r>
        <w:rPr>
          <w:lang w:val="fr-FR"/>
        </w:rPr>
        <w:t xml:space="preserve">le </w:t>
      </w:r>
      <w:r w:rsidRPr="00784CC4">
        <w:rPr>
          <w:lang w:val="fr-FR"/>
        </w:rPr>
        <w:t>Code</w:t>
      </w:r>
      <w:r>
        <w:rPr>
          <w:lang w:val="fr-FR"/>
        </w:rPr>
        <w:t xml:space="preserve"> de procédure</w:t>
      </w:r>
      <w:r w:rsidRPr="00784CC4">
        <w:rPr>
          <w:lang w:val="fr-FR"/>
        </w:rPr>
        <w:t xml:space="preserve"> pénal</w:t>
      </w:r>
      <w:r>
        <w:rPr>
          <w:lang w:val="fr-FR"/>
        </w:rPr>
        <w:t>e</w:t>
      </w:r>
      <w:r w:rsidRPr="00784CC4">
        <w:rPr>
          <w:lang w:val="fr-FR"/>
        </w:rPr>
        <w:t xml:space="preserve"> permet à l</w:t>
      </w:r>
      <w:r w:rsidR="002E14EE">
        <w:rPr>
          <w:lang w:val="fr-FR"/>
        </w:rPr>
        <w:t>’</w:t>
      </w:r>
      <w:r w:rsidR="0090070E">
        <w:rPr>
          <w:lang w:val="fr-FR"/>
        </w:rPr>
        <w:t xml:space="preserve">État </w:t>
      </w:r>
      <w:r w:rsidR="00C4392A">
        <w:rPr>
          <w:lang w:val="fr-FR"/>
        </w:rPr>
        <w:t>p</w:t>
      </w:r>
      <w:r w:rsidR="0090070E">
        <w:rPr>
          <w:lang w:val="fr-FR"/>
        </w:rPr>
        <w:t>artie</w:t>
      </w:r>
      <w:r w:rsidRPr="00784CC4">
        <w:rPr>
          <w:lang w:val="fr-FR"/>
        </w:rPr>
        <w:t xml:space="preserve"> d</w:t>
      </w:r>
      <w:r w:rsidR="002E14EE">
        <w:rPr>
          <w:lang w:val="fr-FR"/>
        </w:rPr>
        <w:t>’</w:t>
      </w:r>
      <w:r w:rsidRPr="00784CC4">
        <w:rPr>
          <w:lang w:val="fr-FR"/>
        </w:rPr>
        <w:t>établir sa compétence universelle pour juger les crimes de torture</w:t>
      </w:r>
      <w:r>
        <w:rPr>
          <w:lang w:val="fr-FR"/>
        </w:rPr>
        <w:t xml:space="preserve">, en se référant explicitement </w:t>
      </w:r>
      <w:r w:rsidRPr="00784CC4">
        <w:rPr>
          <w:lang w:val="fr-FR"/>
        </w:rPr>
        <w:t xml:space="preserve">à la définition de la torture </w:t>
      </w:r>
      <w:r>
        <w:rPr>
          <w:lang w:val="fr-FR"/>
        </w:rPr>
        <w:t>énoncée à</w:t>
      </w:r>
      <w:r w:rsidRPr="00784CC4">
        <w:rPr>
          <w:lang w:val="fr-FR"/>
        </w:rPr>
        <w:t xml:space="preserve"> l</w:t>
      </w:r>
      <w:r w:rsidR="002E14EE">
        <w:rPr>
          <w:lang w:val="fr-FR"/>
        </w:rPr>
        <w:t>’</w:t>
      </w:r>
      <w:r>
        <w:rPr>
          <w:lang w:val="fr-FR"/>
        </w:rPr>
        <w:t>article premier</w:t>
      </w:r>
      <w:r w:rsidRPr="00784CC4">
        <w:rPr>
          <w:lang w:val="fr-FR"/>
        </w:rPr>
        <w:t xml:space="preserve"> de la Convention</w:t>
      </w:r>
      <w:r>
        <w:rPr>
          <w:lang w:val="fr-FR"/>
        </w:rPr>
        <w:t>. Il prend également note</w:t>
      </w:r>
      <w:r w:rsidRPr="0062344C">
        <w:rPr>
          <w:lang w:val="fr-FR"/>
        </w:rPr>
        <w:t xml:space="preserve"> </w:t>
      </w:r>
      <w:r>
        <w:rPr>
          <w:lang w:val="fr-FR"/>
        </w:rPr>
        <w:t xml:space="preserve">des cas dans lesquels </w:t>
      </w:r>
      <w:r w:rsidRPr="0062344C">
        <w:rPr>
          <w:lang w:val="fr-FR"/>
        </w:rPr>
        <w:t>l</w:t>
      </w:r>
      <w:r w:rsidR="002E14EE">
        <w:rPr>
          <w:lang w:val="fr-FR"/>
        </w:rPr>
        <w:t>’</w:t>
      </w:r>
      <w:r w:rsidR="0090070E">
        <w:rPr>
          <w:lang w:val="fr-FR"/>
        </w:rPr>
        <w:t xml:space="preserve">État </w:t>
      </w:r>
      <w:r w:rsidR="00C4392A">
        <w:rPr>
          <w:lang w:val="fr-FR"/>
        </w:rPr>
        <w:t>p</w:t>
      </w:r>
      <w:r w:rsidR="0090070E">
        <w:rPr>
          <w:lang w:val="fr-FR"/>
        </w:rPr>
        <w:t>artie</w:t>
      </w:r>
      <w:r w:rsidRPr="0062344C">
        <w:rPr>
          <w:lang w:val="fr-FR"/>
        </w:rPr>
        <w:t xml:space="preserve"> a exercé sa compétence universelle à l</w:t>
      </w:r>
      <w:r w:rsidR="002E14EE">
        <w:rPr>
          <w:lang w:val="fr-FR"/>
        </w:rPr>
        <w:t>’</w:t>
      </w:r>
      <w:r w:rsidRPr="0062344C">
        <w:rPr>
          <w:lang w:val="fr-FR"/>
        </w:rPr>
        <w:t>égard des auteurs d</w:t>
      </w:r>
      <w:r w:rsidR="002E14EE">
        <w:rPr>
          <w:lang w:val="fr-FR"/>
        </w:rPr>
        <w:t>’</w:t>
      </w:r>
      <w:r w:rsidRPr="0062344C">
        <w:rPr>
          <w:lang w:val="fr-FR"/>
        </w:rPr>
        <w:t>actes de torture présents sur son territoire, conformément à l</w:t>
      </w:r>
      <w:r w:rsidR="002E14EE">
        <w:rPr>
          <w:lang w:val="fr-FR"/>
        </w:rPr>
        <w:t>’</w:t>
      </w:r>
      <w:r>
        <w:rPr>
          <w:lang w:val="fr-FR"/>
        </w:rPr>
        <w:t>article </w:t>
      </w:r>
      <w:r w:rsidRPr="0062344C">
        <w:rPr>
          <w:lang w:val="fr-FR"/>
        </w:rPr>
        <w:t>5 de la Convention</w:t>
      </w:r>
      <w:r>
        <w:rPr>
          <w:lang w:val="fr-FR"/>
        </w:rPr>
        <w:t>. Tout en notant</w:t>
      </w:r>
      <w:r w:rsidRPr="004E5EA7">
        <w:rPr>
          <w:lang w:val="fr-FR"/>
        </w:rPr>
        <w:t xml:space="preserve"> </w:t>
      </w:r>
      <w:r>
        <w:rPr>
          <w:lang w:val="fr-FR"/>
        </w:rPr>
        <w:t>les</w:t>
      </w:r>
      <w:r w:rsidRPr="004E5EA7">
        <w:rPr>
          <w:lang w:val="fr-FR"/>
        </w:rPr>
        <w:t xml:space="preserve"> </w:t>
      </w:r>
      <w:r>
        <w:rPr>
          <w:lang w:val="fr-FR"/>
        </w:rPr>
        <w:t>explications fournies par la délégation</w:t>
      </w:r>
      <w:r w:rsidRPr="004E5EA7">
        <w:rPr>
          <w:lang w:val="fr-FR"/>
        </w:rPr>
        <w:t xml:space="preserve"> </w:t>
      </w:r>
      <w:r w:rsidRPr="00936F55">
        <w:rPr>
          <w:lang w:val="fr-FR"/>
        </w:rPr>
        <w:t>de l</w:t>
      </w:r>
      <w:r w:rsidR="002E14EE">
        <w:rPr>
          <w:lang w:val="fr-FR"/>
        </w:rPr>
        <w:t>’</w:t>
      </w:r>
      <w:r w:rsidR="0090070E">
        <w:rPr>
          <w:lang w:val="fr-FR"/>
        </w:rPr>
        <w:t xml:space="preserve">État </w:t>
      </w:r>
      <w:r w:rsidR="00C4392A">
        <w:rPr>
          <w:lang w:val="fr-FR"/>
        </w:rPr>
        <w:t>p</w:t>
      </w:r>
      <w:r w:rsidR="0090070E">
        <w:rPr>
          <w:lang w:val="fr-FR"/>
        </w:rPr>
        <w:t>artie</w:t>
      </w:r>
      <w:r>
        <w:rPr>
          <w:lang w:val="fr-FR"/>
        </w:rPr>
        <w:t>,</w:t>
      </w:r>
      <w:r w:rsidRPr="004E5EA7">
        <w:rPr>
          <w:lang w:val="fr-FR"/>
        </w:rPr>
        <w:t xml:space="preserve"> </w:t>
      </w:r>
      <w:r>
        <w:rPr>
          <w:lang w:val="fr-FR"/>
        </w:rPr>
        <w:t>le Comité</w:t>
      </w:r>
      <w:r w:rsidRPr="004E5EA7">
        <w:rPr>
          <w:lang w:val="fr-FR"/>
        </w:rPr>
        <w:t xml:space="preserve"> </w:t>
      </w:r>
      <w:r>
        <w:rPr>
          <w:lang w:val="fr-FR"/>
        </w:rPr>
        <w:t>exprime sa préoccupation</w:t>
      </w:r>
      <w:r w:rsidRPr="004E5EA7">
        <w:rPr>
          <w:lang w:val="fr-FR"/>
        </w:rPr>
        <w:t xml:space="preserve"> </w:t>
      </w:r>
      <w:r>
        <w:rPr>
          <w:lang w:val="fr-FR"/>
        </w:rPr>
        <w:t xml:space="preserve">face à </w:t>
      </w:r>
      <w:r w:rsidRPr="004E5EA7">
        <w:rPr>
          <w:lang w:val="fr-FR"/>
        </w:rPr>
        <w:t>l</w:t>
      </w:r>
      <w:r w:rsidR="002E14EE">
        <w:rPr>
          <w:lang w:val="fr-FR"/>
        </w:rPr>
        <w:t>’</w:t>
      </w:r>
      <w:r w:rsidRPr="004E5EA7">
        <w:rPr>
          <w:lang w:val="fr-FR"/>
        </w:rPr>
        <w:t>apparente incohérence d</w:t>
      </w:r>
      <w:r>
        <w:rPr>
          <w:lang w:val="fr-FR"/>
        </w:rPr>
        <w:t>e</w:t>
      </w:r>
      <w:r w:rsidRPr="004E5EA7">
        <w:rPr>
          <w:lang w:val="fr-FR"/>
        </w:rPr>
        <w:t xml:space="preserve"> la position de </w:t>
      </w:r>
      <w:r>
        <w:rPr>
          <w:lang w:val="fr-FR"/>
        </w:rPr>
        <w:t>la France quant à</w:t>
      </w:r>
      <w:r w:rsidRPr="00936F55">
        <w:rPr>
          <w:lang w:val="fr-FR"/>
        </w:rPr>
        <w:t xml:space="preserve"> l</w:t>
      </w:r>
      <w:r w:rsidR="002E14EE">
        <w:rPr>
          <w:lang w:val="fr-FR"/>
        </w:rPr>
        <w:t>’</w:t>
      </w:r>
      <w:r w:rsidRPr="00936F55">
        <w:rPr>
          <w:lang w:val="fr-FR"/>
        </w:rPr>
        <w:t>exécution des mandats d</w:t>
      </w:r>
      <w:r w:rsidR="002E14EE">
        <w:rPr>
          <w:lang w:val="fr-FR"/>
        </w:rPr>
        <w:t>’</w:t>
      </w:r>
      <w:r w:rsidRPr="00936F55">
        <w:rPr>
          <w:lang w:val="fr-FR"/>
        </w:rPr>
        <w:t>arrêt émis par la Cour pénale internationale en application du Statut de Rome</w:t>
      </w:r>
      <w:r w:rsidRPr="004E5EA7">
        <w:rPr>
          <w:lang w:val="fr-FR"/>
        </w:rPr>
        <w:t xml:space="preserve">, </w:t>
      </w:r>
      <w:r w:rsidRPr="00A6676B">
        <w:rPr>
          <w:lang w:val="fr-FR"/>
        </w:rPr>
        <w:t>l</w:t>
      </w:r>
      <w:r w:rsidR="002E14EE">
        <w:rPr>
          <w:lang w:val="fr-FR"/>
        </w:rPr>
        <w:t>’</w:t>
      </w:r>
      <w:r w:rsidR="0090070E">
        <w:rPr>
          <w:lang w:val="fr-FR"/>
        </w:rPr>
        <w:t xml:space="preserve">État </w:t>
      </w:r>
      <w:r w:rsidR="00C4392A">
        <w:rPr>
          <w:lang w:val="fr-FR"/>
        </w:rPr>
        <w:t>p</w:t>
      </w:r>
      <w:r w:rsidR="0090070E">
        <w:rPr>
          <w:lang w:val="fr-FR"/>
        </w:rPr>
        <w:t>artie</w:t>
      </w:r>
      <w:r>
        <w:rPr>
          <w:lang w:val="fr-FR"/>
        </w:rPr>
        <w:t xml:space="preserve"> invoquant, </w:t>
      </w:r>
      <w:r w:rsidRPr="00512F5E">
        <w:rPr>
          <w:lang w:val="fr-FR"/>
        </w:rPr>
        <w:t>de manière sélective,</w:t>
      </w:r>
      <w:r w:rsidRPr="004E5EA7">
        <w:rPr>
          <w:lang w:val="fr-FR"/>
        </w:rPr>
        <w:t xml:space="preserve"> les immunités des représentants d</w:t>
      </w:r>
      <w:r w:rsidR="002E14EE">
        <w:rPr>
          <w:lang w:val="fr-FR"/>
        </w:rPr>
        <w:t>’</w:t>
      </w:r>
      <w:r w:rsidRPr="004E5EA7">
        <w:rPr>
          <w:lang w:val="fr-FR"/>
        </w:rPr>
        <w:t xml:space="preserve">États </w:t>
      </w:r>
      <w:proofErr w:type="gramStart"/>
      <w:r w:rsidRPr="004E5EA7">
        <w:rPr>
          <w:lang w:val="fr-FR"/>
        </w:rPr>
        <w:t>non parties</w:t>
      </w:r>
      <w:proofErr w:type="gramEnd"/>
      <w:r w:rsidRPr="004E5EA7">
        <w:rPr>
          <w:lang w:val="fr-FR"/>
        </w:rPr>
        <w:t xml:space="preserve"> au Statut de Rome pour </w:t>
      </w:r>
      <w:r>
        <w:rPr>
          <w:lang w:val="fr-FR"/>
        </w:rPr>
        <w:t>justifier l</w:t>
      </w:r>
      <w:r w:rsidR="002E14EE">
        <w:rPr>
          <w:lang w:val="fr-FR"/>
        </w:rPr>
        <w:t>’</w:t>
      </w:r>
      <w:r>
        <w:rPr>
          <w:lang w:val="fr-FR"/>
        </w:rPr>
        <w:t>absence de coopération</w:t>
      </w:r>
      <w:r w:rsidRPr="004E5EA7">
        <w:rPr>
          <w:lang w:val="fr-FR"/>
        </w:rPr>
        <w:t xml:space="preserve"> pleine</w:t>
      </w:r>
      <w:r>
        <w:rPr>
          <w:lang w:val="fr-FR"/>
        </w:rPr>
        <w:t xml:space="preserve"> et entière</w:t>
      </w:r>
      <w:r w:rsidRPr="004E5EA7">
        <w:rPr>
          <w:lang w:val="fr-FR"/>
        </w:rPr>
        <w:t xml:space="preserve"> avec la C</w:t>
      </w:r>
      <w:r>
        <w:rPr>
          <w:lang w:val="fr-FR"/>
        </w:rPr>
        <w:t xml:space="preserve">our </w:t>
      </w:r>
      <w:r w:rsidRPr="0062344C">
        <w:rPr>
          <w:lang w:val="fr-FR"/>
        </w:rPr>
        <w:t>(</w:t>
      </w:r>
      <w:r>
        <w:rPr>
          <w:lang w:val="fr-FR"/>
        </w:rPr>
        <w:t>art. </w:t>
      </w:r>
      <w:r w:rsidRPr="0062344C">
        <w:rPr>
          <w:lang w:val="fr-FR"/>
        </w:rPr>
        <w:t>5, 7 et 8).</w:t>
      </w:r>
      <w:r>
        <w:rPr>
          <w:lang w:val="fr-FR"/>
        </w:rPr>
        <w:t xml:space="preserve"> </w:t>
      </w:r>
    </w:p>
    <w:p w14:paraId="6CC95EC0" w14:textId="312E552E" w:rsidR="002D0808" w:rsidRPr="00E61C93" w:rsidRDefault="002D0808" w:rsidP="002D0808">
      <w:pPr>
        <w:pStyle w:val="SingleTxtG"/>
        <w:widowControl w:val="0"/>
        <w:rPr>
          <w:b/>
          <w:bCs/>
          <w:lang w:val="fr-FR"/>
        </w:rPr>
      </w:pPr>
      <w:r>
        <w:rPr>
          <w:lang w:val="fr-FR"/>
        </w:rPr>
        <w:t>13.</w:t>
      </w:r>
      <w:r>
        <w:rPr>
          <w:lang w:val="fr-FR"/>
        </w:rPr>
        <w:tab/>
      </w:r>
      <w:r w:rsidRPr="002D0808">
        <w:rPr>
          <w:b/>
          <w:bCs/>
          <w:spacing w:val="-2"/>
          <w:lang w:val="fr-FR"/>
        </w:rPr>
        <w:t>L</w:t>
      </w:r>
      <w:r w:rsidR="002E14EE">
        <w:rPr>
          <w:b/>
          <w:bCs/>
          <w:spacing w:val="-2"/>
          <w:lang w:val="fr-FR"/>
        </w:rPr>
        <w:t>’</w:t>
      </w:r>
      <w:r w:rsidR="0090070E">
        <w:rPr>
          <w:b/>
          <w:bCs/>
          <w:spacing w:val="-2"/>
          <w:lang w:val="fr-FR"/>
        </w:rPr>
        <w:t xml:space="preserve">État </w:t>
      </w:r>
      <w:r w:rsidR="00C4392A">
        <w:rPr>
          <w:b/>
          <w:bCs/>
          <w:spacing w:val="-2"/>
          <w:lang w:val="fr-FR"/>
        </w:rPr>
        <w:t>p</w:t>
      </w:r>
      <w:r w:rsidR="0090070E">
        <w:rPr>
          <w:b/>
          <w:bCs/>
          <w:spacing w:val="-2"/>
          <w:lang w:val="fr-FR"/>
        </w:rPr>
        <w:t>artie</w:t>
      </w:r>
      <w:r w:rsidRPr="002D0808">
        <w:rPr>
          <w:b/>
          <w:bCs/>
          <w:spacing w:val="-2"/>
          <w:lang w:val="fr-FR"/>
        </w:rPr>
        <w:t xml:space="preserve"> devrait poursuivre ses efforts pour exercer effectivement sa compétence universelle à l</w:t>
      </w:r>
      <w:r w:rsidR="002E14EE">
        <w:rPr>
          <w:b/>
          <w:bCs/>
          <w:spacing w:val="-2"/>
          <w:lang w:val="fr-FR"/>
        </w:rPr>
        <w:t>’</w:t>
      </w:r>
      <w:r w:rsidRPr="002D0808">
        <w:rPr>
          <w:b/>
          <w:bCs/>
          <w:spacing w:val="-2"/>
          <w:lang w:val="fr-FR"/>
        </w:rPr>
        <w:t>égard des personnes présumées responsables d</w:t>
      </w:r>
      <w:r w:rsidR="002E14EE">
        <w:rPr>
          <w:b/>
          <w:bCs/>
          <w:spacing w:val="-2"/>
          <w:lang w:val="fr-FR"/>
        </w:rPr>
        <w:t>’</w:t>
      </w:r>
      <w:r w:rsidRPr="002D0808">
        <w:rPr>
          <w:b/>
          <w:bCs/>
          <w:spacing w:val="-2"/>
          <w:lang w:val="fr-FR"/>
        </w:rPr>
        <w:t>actes de torture qui se trouvent sur son territoire, le cas échéant, s</w:t>
      </w:r>
      <w:r w:rsidR="002E14EE">
        <w:rPr>
          <w:b/>
          <w:bCs/>
          <w:spacing w:val="-2"/>
          <w:lang w:val="fr-FR"/>
        </w:rPr>
        <w:t>’</w:t>
      </w:r>
      <w:r w:rsidRPr="002D0808">
        <w:rPr>
          <w:b/>
          <w:bCs/>
          <w:spacing w:val="-2"/>
          <w:lang w:val="fr-FR"/>
        </w:rPr>
        <w:t>il ne les extrade pas vers un autre pays, conformément aux articles</w:t>
      </w:r>
      <w:r w:rsidR="002E14EE">
        <w:rPr>
          <w:b/>
          <w:bCs/>
          <w:spacing w:val="-2"/>
          <w:lang w:val="fr-FR"/>
        </w:rPr>
        <w:t> </w:t>
      </w:r>
      <w:r w:rsidRPr="002D0808">
        <w:rPr>
          <w:b/>
          <w:bCs/>
          <w:spacing w:val="-2"/>
          <w:lang w:val="fr-FR"/>
        </w:rPr>
        <w:t>7 et 8 de la Convention.</w:t>
      </w:r>
      <w:r w:rsidRPr="002D0808">
        <w:rPr>
          <w:spacing w:val="-2"/>
          <w:lang w:val="fr-FR"/>
        </w:rPr>
        <w:t xml:space="preserve"> </w:t>
      </w:r>
      <w:r w:rsidRPr="002D0808">
        <w:rPr>
          <w:b/>
          <w:bCs/>
          <w:spacing w:val="-2"/>
          <w:lang w:val="fr-FR"/>
        </w:rPr>
        <w:t>En outre, l</w:t>
      </w:r>
      <w:r w:rsidR="002E14EE">
        <w:rPr>
          <w:b/>
          <w:bCs/>
          <w:spacing w:val="-2"/>
          <w:lang w:val="fr-FR"/>
        </w:rPr>
        <w:t>’</w:t>
      </w:r>
      <w:r w:rsidR="0090070E">
        <w:rPr>
          <w:b/>
          <w:bCs/>
          <w:spacing w:val="-2"/>
          <w:lang w:val="fr-FR"/>
        </w:rPr>
        <w:t xml:space="preserve">État </w:t>
      </w:r>
      <w:r w:rsidR="00C4392A">
        <w:rPr>
          <w:b/>
          <w:bCs/>
          <w:spacing w:val="-2"/>
          <w:lang w:val="fr-FR"/>
        </w:rPr>
        <w:t>p</w:t>
      </w:r>
      <w:r w:rsidR="0090070E">
        <w:rPr>
          <w:b/>
          <w:bCs/>
          <w:spacing w:val="-2"/>
          <w:lang w:val="fr-FR"/>
        </w:rPr>
        <w:t>artie</w:t>
      </w:r>
      <w:r w:rsidRPr="002D0808">
        <w:rPr>
          <w:b/>
          <w:bCs/>
          <w:spacing w:val="-2"/>
          <w:lang w:val="fr-FR"/>
        </w:rPr>
        <w:t xml:space="preserve"> devrait </w:t>
      </w:r>
      <w:r w:rsidR="00D6248F">
        <w:rPr>
          <w:b/>
          <w:bCs/>
          <w:spacing w:val="-2"/>
          <w:lang w:val="fr-FR"/>
        </w:rPr>
        <w:t>déterminer</w:t>
      </w:r>
      <w:r w:rsidR="00C87597">
        <w:rPr>
          <w:b/>
          <w:bCs/>
          <w:spacing w:val="-2"/>
          <w:lang w:val="fr-FR"/>
        </w:rPr>
        <w:t xml:space="preserve"> clairement</w:t>
      </w:r>
      <w:r w:rsidR="00D6248F">
        <w:rPr>
          <w:b/>
          <w:bCs/>
          <w:spacing w:val="-2"/>
          <w:lang w:val="fr-FR"/>
        </w:rPr>
        <w:t xml:space="preserve"> </w:t>
      </w:r>
      <w:r w:rsidRPr="002D0808">
        <w:rPr>
          <w:b/>
          <w:bCs/>
          <w:spacing w:val="-2"/>
          <w:lang w:val="fr-FR"/>
        </w:rPr>
        <w:t>sa position quant à l</w:t>
      </w:r>
      <w:r w:rsidR="002E14EE">
        <w:rPr>
          <w:b/>
          <w:bCs/>
          <w:spacing w:val="-2"/>
          <w:lang w:val="fr-FR"/>
        </w:rPr>
        <w:t>’</w:t>
      </w:r>
      <w:r w:rsidRPr="002D0808">
        <w:rPr>
          <w:b/>
          <w:bCs/>
          <w:spacing w:val="-2"/>
          <w:lang w:val="fr-FR"/>
        </w:rPr>
        <w:t>exécution des mandats d</w:t>
      </w:r>
      <w:r w:rsidR="002E14EE">
        <w:rPr>
          <w:b/>
          <w:bCs/>
          <w:spacing w:val="-2"/>
          <w:lang w:val="fr-FR"/>
        </w:rPr>
        <w:t>’</w:t>
      </w:r>
      <w:r w:rsidRPr="002D0808">
        <w:rPr>
          <w:b/>
          <w:bCs/>
          <w:spacing w:val="-2"/>
          <w:lang w:val="fr-FR"/>
        </w:rPr>
        <w:t>arrêt émis par la Cour pénale internationale à l</w:t>
      </w:r>
      <w:r w:rsidR="002E14EE">
        <w:rPr>
          <w:b/>
          <w:bCs/>
          <w:spacing w:val="-2"/>
          <w:lang w:val="fr-FR"/>
        </w:rPr>
        <w:t>’</w:t>
      </w:r>
      <w:r w:rsidRPr="002D0808">
        <w:rPr>
          <w:b/>
          <w:bCs/>
          <w:spacing w:val="-2"/>
          <w:lang w:val="fr-FR"/>
        </w:rPr>
        <w:t>encontre de ressortissants d</w:t>
      </w:r>
      <w:r w:rsidR="002E14EE">
        <w:rPr>
          <w:b/>
          <w:bCs/>
          <w:spacing w:val="-2"/>
          <w:lang w:val="fr-FR"/>
        </w:rPr>
        <w:t>’</w:t>
      </w:r>
      <w:r w:rsidRPr="002D0808">
        <w:rPr>
          <w:b/>
          <w:bCs/>
          <w:spacing w:val="-2"/>
          <w:lang w:val="fr-FR"/>
        </w:rPr>
        <w:t>États non parties au Statut de Rome, en particulier lorsque ces mandats visent des personnes soupçonnées d</w:t>
      </w:r>
      <w:r w:rsidR="002E14EE">
        <w:rPr>
          <w:b/>
          <w:bCs/>
          <w:spacing w:val="-2"/>
          <w:lang w:val="fr-FR"/>
        </w:rPr>
        <w:t>’</w:t>
      </w:r>
      <w:r w:rsidRPr="002D0808">
        <w:rPr>
          <w:b/>
          <w:bCs/>
          <w:spacing w:val="-2"/>
          <w:lang w:val="fr-FR"/>
        </w:rPr>
        <w:t>avoir commis des actes de torture, et veiller à ce que ses obligations internationales au titre du Statut de Rome soient appliquées de manière cohérente et non sélective afin de garantir l</w:t>
      </w:r>
      <w:r w:rsidR="002E14EE">
        <w:rPr>
          <w:b/>
          <w:bCs/>
          <w:spacing w:val="-2"/>
          <w:lang w:val="fr-FR"/>
        </w:rPr>
        <w:t>’</w:t>
      </w:r>
      <w:r w:rsidRPr="002D0808">
        <w:rPr>
          <w:b/>
          <w:bCs/>
          <w:spacing w:val="-2"/>
          <w:lang w:val="fr-FR"/>
        </w:rPr>
        <w:t>effectivité de la lutte contre l</w:t>
      </w:r>
      <w:r w:rsidR="002E14EE">
        <w:rPr>
          <w:b/>
          <w:bCs/>
          <w:spacing w:val="-2"/>
          <w:lang w:val="fr-FR"/>
        </w:rPr>
        <w:t>’</w:t>
      </w:r>
      <w:r w:rsidRPr="002D0808">
        <w:rPr>
          <w:b/>
          <w:bCs/>
          <w:spacing w:val="-2"/>
          <w:lang w:val="fr-FR"/>
        </w:rPr>
        <w:t>impunité pour les crimes internationaux, y compris la torture.</w:t>
      </w:r>
      <w:r>
        <w:rPr>
          <w:b/>
          <w:bCs/>
          <w:lang w:val="fr-FR"/>
        </w:rPr>
        <w:t xml:space="preserve"> </w:t>
      </w:r>
    </w:p>
    <w:p w14:paraId="0444E151" w14:textId="77777777" w:rsidR="002D0808" w:rsidRPr="00056715" w:rsidRDefault="002D0808" w:rsidP="002D0808">
      <w:pPr>
        <w:pStyle w:val="H23G"/>
        <w:rPr>
          <w:lang w:val="fr-FR"/>
        </w:rPr>
      </w:pPr>
      <w:r w:rsidRPr="00056715">
        <w:rPr>
          <w:lang w:val="fr-FR"/>
        </w:rPr>
        <w:tab/>
      </w:r>
      <w:r w:rsidRPr="00056715">
        <w:rPr>
          <w:lang w:val="fr-FR"/>
        </w:rPr>
        <w:tab/>
        <w:t>Garanties juridiques fondamentales</w:t>
      </w:r>
    </w:p>
    <w:p w14:paraId="618493C0" w14:textId="6C9D486C" w:rsidR="002D0808" w:rsidRPr="00056715" w:rsidRDefault="002D0808" w:rsidP="002D0808">
      <w:pPr>
        <w:pStyle w:val="SingleTxtG"/>
        <w:rPr>
          <w:lang w:val="fr-FR"/>
        </w:rPr>
      </w:pPr>
      <w:r w:rsidRPr="00056715">
        <w:rPr>
          <w:lang w:val="fr-FR"/>
        </w:rPr>
        <w:t>1</w:t>
      </w:r>
      <w:r>
        <w:rPr>
          <w:lang w:val="fr-FR"/>
        </w:rPr>
        <w:t>4</w:t>
      </w:r>
      <w:r w:rsidRPr="00056715">
        <w:rPr>
          <w:lang w:val="fr-FR"/>
        </w:rPr>
        <w:t>.</w:t>
      </w:r>
      <w:r w:rsidRPr="00056715">
        <w:rPr>
          <w:lang w:val="fr-FR"/>
        </w:rPr>
        <w:tab/>
      </w:r>
      <w:r w:rsidRPr="00402042">
        <w:rPr>
          <w:lang w:val="fr-FR"/>
        </w:rPr>
        <w:t>Le Comité prend note des garanties procédurales énoncées dans le Code de procédure pénale en vue de prévenir la torture et les mauvais traitements</w:t>
      </w:r>
      <w:r>
        <w:rPr>
          <w:lang w:val="fr-FR"/>
        </w:rPr>
        <w:t xml:space="preserve">, ainsi que </w:t>
      </w:r>
      <w:r w:rsidRPr="00402042">
        <w:rPr>
          <w:lang w:val="fr-FR"/>
        </w:rPr>
        <w:t>de l</w:t>
      </w:r>
      <w:r w:rsidR="002E14EE">
        <w:rPr>
          <w:lang w:val="fr-FR"/>
        </w:rPr>
        <w:t>’</w:t>
      </w:r>
      <w:r w:rsidRPr="00402042">
        <w:rPr>
          <w:lang w:val="fr-FR"/>
        </w:rPr>
        <w:t xml:space="preserve">adoption de </w:t>
      </w:r>
      <w:r w:rsidRPr="003C66F2">
        <w:rPr>
          <w:lang w:val="fr-FR"/>
        </w:rPr>
        <w:t xml:space="preserve">la loi </w:t>
      </w:r>
      <w:r w:rsidRPr="004D0249">
        <w:rPr>
          <w:lang w:val="fr-FR"/>
        </w:rPr>
        <w:t>n</w:t>
      </w:r>
      <w:r w:rsidRPr="002D0808">
        <w:rPr>
          <w:vertAlign w:val="superscript"/>
          <w:lang w:val="fr-FR"/>
        </w:rPr>
        <w:t>o</w:t>
      </w:r>
      <w:r>
        <w:rPr>
          <w:lang w:val="fr-FR"/>
        </w:rPr>
        <w:t> </w:t>
      </w:r>
      <w:r w:rsidRPr="004D0249">
        <w:rPr>
          <w:lang w:val="fr-FR"/>
        </w:rPr>
        <w:t>2</w:t>
      </w:r>
      <w:r w:rsidRPr="003C66F2">
        <w:rPr>
          <w:lang w:val="fr-FR"/>
        </w:rPr>
        <w:t>2024-364 du 22</w:t>
      </w:r>
      <w:r w:rsidR="002E14EE">
        <w:rPr>
          <w:lang w:val="fr-FR"/>
        </w:rPr>
        <w:t> </w:t>
      </w:r>
      <w:r w:rsidRPr="003C66F2">
        <w:rPr>
          <w:lang w:val="fr-FR"/>
        </w:rPr>
        <w:t>avril 2024 portant diverses dispositions d</w:t>
      </w:r>
      <w:r w:rsidR="002E14EE">
        <w:rPr>
          <w:lang w:val="fr-FR"/>
        </w:rPr>
        <w:t>’</w:t>
      </w:r>
      <w:r w:rsidRPr="003C66F2">
        <w:rPr>
          <w:lang w:val="fr-FR"/>
        </w:rPr>
        <w:t>adaptation au droit de l</w:t>
      </w:r>
      <w:r w:rsidR="002E14EE">
        <w:rPr>
          <w:lang w:val="fr-FR"/>
        </w:rPr>
        <w:t>’</w:t>
      </w:r>
      <w:r w:rsidRPr="003C66F2">
        <w:rPr>
          <w:lang w:val="fr-FR"/>
        </w:rPr>
        <w:t>Union européenne dans di</w:t>
      </w:r>
      <w:r>
        <w:rPr>
          <w:lang w:val="fr-FR"/>
        </w:rPr>
        <w:t>fférents</w:t>
      </w:r>
      <w:r w:rsidRPr="003C66F2">
        <w:rPr>
          <w:lang w:val="fr-FR"/>
        </w:rPr>
        <w:t xml:space="preserve"> domaines, notamment le droit pénal</w:t>
      </w:r>
      <w:r>
        <w:rPr>
          <w:lang w:val="fr-FR"/>
        </w:rPr>
        <w:t>,</w:t>
      </w:r>
      <w:r w:rsidRPr="003C66F2">
        <w:rPr>
          <w:lang w:val="fr-FR"/>
        </w:rPr>
        <w:t xml:space="preserve"> </w:t>
      </w:r>
      <w:r w:rsidRPr="00402042">
        <w:rPr>
          <w:lang w:val="fr-FR"/>
        </w:rPr>
        <w:t xml:space="preserve">qui </w:t>
      </w:r>
      <w:r>
        <w:rPr>
          <w:lang w:val="fr-FR"/>
        </w:rPr>
        <w:t xml:space="preserve">vise à </w:t>
      </w:r>
      <w:r w:rsidRPr="00402042">
        <w:rPr>
          <w:lang w:val="fr-FR"/>
        </w:rPr>
        <w:t>renforce</w:t>
      </w:r>
      <w:r>
        <w:rPr>
          <w:lang w:val="fr-FR"/>
        </w:rPr>
        <w:t>r</w:t>
      </w:r>
      <w:r w:rsidRPr="00402042">
        <w:rPr>
          <w:lang w:val="fr-FR"/>
        </w:rPr>
        <w:t xml:space="preserve"> les droits de</w:t>
      </w:r>
      <w:r>
        <w:rPr>
          <w:lang w:val="fr-FR"/>
        </w:rPr>
        <w:t xml:space="preserve">s personnes </w:t>
      </w:r>
      <w:r w:rsidRPr="00402042">
        <w:rPr>
          <w:lang w:val="fr-FR"/>
        </w:rPr>
        <w:t>gardée</w:t>
      </w:r>
      <w:r>
        <w:rPr>
          <w:lang w:val="fr-FR"/>
        </w:rPr>
        <w:t>s</w:t>
      </w:r>
      <w:r w:rsidRPr="00402042">
        <w:rPr>
          <w:lang w:val="fr-FR"/>
        </w:rPr>
        <w:t xml:space="preserve"> à vue. </w:t>
      </w:r>
      <w:r w:rsidRPr="00056715">
        <w:rPr>
          <w:lang w:val="fr-FR"/>
        </w:rPr>
        <w:t xml:space="preserve">Il </w:t>
      </w:r>
      <w:r>
        <w:rPr>
          <w:lang w:val="fr-FR"/>
        </w:rPr>
        <w:t xml:space="preserve">est </w:t>
      </w:r>
      <w:r w:rsidRPr="00056715">
        <w:rPr>
          <w:lang w:val="fr-FR"/>
        </w:rPr>
        <w:t xml:space="preserve">toutefois préoccupé par les </w:t>
      </w:r>
      <w:r w:rsidRPr="00402042">
        <w:rPr>
          <w:lang w:val="fr-FR"/>
        </w:rPr>
        <w:t>allégations selon lesquelles l</w:t>
      </w:r>
      <w:r w:rsidR="002E14EE">
        <w:rPr>
          <w:lang w:val="fr-FR"/>
        </w:rPr>
        <w:t>’</w:t>
      </w:r>
      <w:r w:rsidRPr="00402042">
        <w:rPr>
          <w:lang w:val="fr-FR"/>
        </w:rPr>
        <w:t xml:space="preserve">information transmise aux personnes placées en garde à vue concernant leurs droits serait parfois parcellaire et réalisée tardivement. </w:t>
      </w:r>
      <w:r w:rsidRPr="00E63495">
        <w:rPr>
          <w:lang w:val="fr-FR"/>
        </w:rPr>
        <w:t>Il s</w:t>
      </w:r>
      <w:r w:rsidR="002E14EE">
        <w:rPr>
          <w:lang w:val="fr-FR"/>
        </w:rPr>
        <w:t>’</w:t>
      </w:r>
      <w:r w:rsidRPr="00E63495">
        <w:rPr>
          <w:lang w:val="fr-FR"/>
        </w:rPr>
        <w:t xml:space="preserve">inquiète également de ce que la </w:t>
      </w:r>
      <w:r w:rsidRPr="00E63495">
        <w:rPr>
          <w:lang w:val="fr-FR"/>
        </w:rPr>
        <w:lastRenderedPageBreak/>
        <w:t xml:space="preserve">garde à vue peut être prolongée </w:t>
      </w:r>
      <w:r>
        <w:rPr>
          <w:lang w:val="fr-FR"/>
        </w:rPr>
        <w:t>jusqu</w:t>
      </w:r>
      <w:r w:rsidR="002E14EE">
        <w:rPr>
          <w:lang w:val="fr-FR"/>
        </w:rPr>
        <w:t>’</w:t>
      </w:r>
      <w:r>
        <w:rPr>
          <w:lang w:val="fr-FR"/>
        </w:rPr>
        <w:t xml:space="preserve">à quatre jours </w:t>
      </w:r>
      <w:r w:rsidRPr="00B16F62">
        <w:rPr>
          <w:lang w:val="fr-FR"/>
        </w:rPr>
        <w:t xml:space="preserve">par le </w:t>
      </w:r>
      <w:r w:rsidR="002E14EE">
        <w:rPr>
          <w:lang w:val="fr-FR"/>
        </w:rPr>
        <w:t>P</w:t>
      </w:r>
      <w:r w:rsidRPr="00B16F62">
        <w:rPr>
          <w:lang w:val="fr-FR"/>
        </w:rPr>
        <w:t>rocureur de la République</w:t>
      </w:r>
      <w:r>
        <w:rPr>
          <w:lang w:val="fr-FR"/>
        </w:rPr>
        <w:t xml:space="preserve"> ou </w:t>
      </w:r>
      <w:r w:rsidRPr="00B16F62">
        <w:rPr>
          <w:lang w:val="fr-FR"/>
        </w:rPr>
        <w:t>le juge d</w:t>
      </w:r>
      <w:r w:rsidR="002E14EE">
        <w:rPr>
          <w:lang w:val="fr-FR"/>
        </w:rPr>
        <w:t>’</w:t>
      </w:r>
      <w:r w:rsidRPr="00B16F62">
        <w:rPr>
          <w:lang w:val="fr-FR"/>
        </w:rPr>
        <w:t>instruction</w:t>
      </w:r>
      <w:r>
        <w:rPr>
          <w:lang w:val="fr-FR"/>
        </w:rPr>
        <w:t xml:space="preserve">, </w:t>
      </w:r>
      <w:r w:rsidRPr="00B16F62">
        <w:rPr>
          <w:lang w:val="fr-FR"/>
        </w:rPr>
        <w:t xml:space="preserve">sur autorisation écrite et motivée, </w:t>
      </w:r>
      <w:r>
        <w:rPr>
          <w:lang w:val="fr-FR"/>
        </w:rPr>
        <w:t xml:space="preserve">pour certaines infractions graves comme la </w:t>
      </w:r>
      <w:r w:rsidRPr="00B16F62">
        <w:rPr>
          <w:lang w:val="fr-FR"/>
        </w:rPr>
        <w:t xml:space="preserve">criminalité organisée, </w:t>
      </w:r>
      <w:r>
        <w:rPr>
          <w:lang w:val="fr-FR"/>
        </w:rPr>
        <w:t xml:space="preserve">le </w:t>
      </w:r>
      <w:r w:rsidRPr="00B16F62">
        <w:rPr>
          <w:lang w:val="fr-FR"/>
        </w:rPr>
        <w:t>trafic de stupéfiants</w:t>
      </w:r>
      <w:r>
        <w:rPr>
          <w:lang w:val="fr-FR"/>
        </w:rPr>
        <w:t xml:space="preserve"> ou le </w:t>
      </w:r>
      <w:r w:rsidRPr="00B16F62">
        <w:rPr>
          <w:lang w:val="fr-FR"/>
        </w:rPr>
        <w:t>meurtre aggravé</w:t>
      </w:r>
      <w:r>
        <w:rPr>
          <w:lang w:val="fr-FR"/>
        </w:rPr>
        <w:t xml:space="preserve">, et même </w:t>
      </w:r>
      <w:r w:rsidRPr="00E63495">
        <w:rPr>
          <w:lang w:val="fr-FR"/>
        </w:rPr>
        <w:t>jusqu</w:t>
      </w:r>
      <w:r w:rsidR="002E14EE">
        <w:rPr>
          <w:lang w:val="fr-FR"/>
        </w:rPr>
        <w:t>’</w:t>
      </w:r>
      <w:r w:rsidRPr="00E63495">
        <w:rPr>
          <w:lang w:val="fr-FR"/>
        </w:rPr>
        <w:t xml:space="preserve">à </w:t>
      </w:r>
      <w:r>
        <w:rPr>
          <w:lang w:val="fr-FR"/>
        </w:rPr>
        <w:t>six</w:t>
      </w:r>
      <w:r w:rsidR="00EE7334">
        <w:rPr>
          <w:lang w:val="fr-FR"/>
        </w:rPr>
        <w:t> </w:t>
      </w:r>
      <w:r w:rsidRPr="00E63495">
        <w:rPr>
          <w:lang w:val="fr-FR"/>
        </w:rPr>
        <w:t>jours</w:t>
      </w:r>
      <w:r w:rsidRPr="00B16F62">
        <w:t xml:space="preserve"> </w:t>
      </w:r>
      <w:r w:rsidRPr="00B16F62">
        <w:rPr>
          <w:lang w:val="fr-FR"/>
        </w:rPr>
        <w:t>en cas de risque imminent d</w:t>
      </w:r>
      <w:r w:rsidR="002E14EE">
        <w:rPr>
          <w:lang w:val="fr-FR"/>
        </w:rPr>
        <w:t>’</w:t>
      </w:r>
      <w:r w:rsidRPr="00B16F62">
        <w:rPr>
          <w:lang w:val="fr-FR"/>
        </w:rPr>
        <w:t>attentat terroriste ou de nécessité de coopération internationale</w:t>
      </w:r>
      <w:r>
        <w:rPr>
          <w:lang w:val="fr-FR"/>
        </w:rPr>
        <w:t>. En outre, le Comité s</w:t>
      </w:r>
      <w:r w:rsidR="002E14EE">
        <w:rPr>
          <w:lang w:val="fr-FR"/>
        </w:rPr>
        <w:t>’</w:t>
      </w:r>
      <w:r>
        <w:rPr>
          <w:lang w:val="fr-FR"/>
        </w:rPr>
        <w:t>inquiète des informations faisant état de l</w:t>
      </w:r>
      <w:r w:rsidR="002E14EE">
        <w:rPr>
          <w:lang w:val="fr-FR"/>
        </w:rPr>
        <w:t>’</w:t>
      </w:r>
      <w:r>
        <w:rPr>
          <w:lang w:val="fr-FR"/>
        </w:rPr>
        <w:t>insuffisance</w:t>
      </w:r>
      <w:r w:rsidRPr="0078238A">
        <w:rPr>
          <w:lang w:val="fr-FR"/>
        </w:rPr>
        <w:t xml:space="preserve"> </w:t>
      </w:r>
      <w:r>
        <w:rPr>
          <w:lang w:val="fr-FR"/>
        </w:rPr>
        <w:t>des</w:t>
      </w:r>
      <w:r w:rsidRPr="0078238A">
        <w:rPr>
          <w:lang w:val="fr-FR"/>
        </w:rPr>
        <w:t xml:space="preserve"> formation</w:t>
      </w:r>
      <w:r>
        <w:rPr>
          <w:lang w:val="fr-FR"/>
        </w:rPr>
        <w:t>s</w:t>
      </w:r>
      <w:r w:rsidRPr="0078238A">
        <w:rPr>
          <w:lang w:val="fr-FR"/>
        </w:rPr>
        <w:t xml:space="preserve"> des agents de la force publique </w:t>
      </w:r>
      <w:r>
        <w:rPr>
          <w:lang w:val="fr-FR"/>
        </w:rPr>
        <w:t>en matière de respect</w:t>
      </w:r>
      <w:r w:rsidRPr="0078238A">
        <w:rPr>
          <w:lang w:val="fr-FR"/>
        </w:rPr>
        <w:t xml:space="preserve"> de</w:t>
      </w:r>
      <w:r>
        <w:rPr>
          <w:lang w:val="fr-FR"/>
        </w:rPr>
        <w:t>s</w:t>
      </w:r>
      <w:r w:rsidRPr="0078238A">
        <w:rPr>
          <w:lang w:val="fr-FR"/>
        </w:rPr>
        <w:t xml:space="preserve"> garanties juridiques fondamentales</w:t>
      </w:r>
      <w:r w:rsidRPr="00E63495">
        <w:rPr>
          <w:lang w:val="fr-FR"/>
        </w:rPr>
        <w:t xml:space="preserve"> </w:t>
      </w:r>
      <w:r>
        <w:rPr>
          <w:lang w:val="fr-FR"/>
        </w:rPr>
        <w:t>(art. </w:t>
      </w:r>
      <w:r w:rsidRPr="00056715">
        <w:rPr>
          <w:lang w:val="fr-FR"/>
        </w:rPr>
        <w:t>2, 11 et 16).</w:t>
      </w:r>
      <w:r w:rsidRPr="00E63495">
        <w:t xml:space="preserve"> </w:t>
      </w:r>
    </w:p>
    <w:p w14:paraId="362516D9" w14:textId="7743545A" w:rsidR="002D0808" w:rsidRPr="00B16F62" w:rsidRDefault="002D0808" w:rsidP="002D0808">
      <w:pPr>
        <w:pStyle w:val="SingleTxtG"/>
        <w:rPr>
          <w:b/>
          <w:bCs/>
          <w:lang w:val="fr-FR"/>
        </w:rPr>
      </w:pPr>
      <w:r w:rsidRPr="00056715">
        <w:rPr>
          <w:lang w:val="fr-FR"/>
        </w:rPr>
        <w:t>1</w:t>
      </w:r>
      <w:r>
        <w:rPr>
          <w:lang w:val="fr-FR"/>
        </w:rPr>
        <w:t>5</w:t>
      </w:r>
      <w:r w:rsidRPr="00056715">
        <w:rPr>
          <w:lang w:val="fr-FR"/>
        </w:rPr>
        <w:t>.</w:t>
      </w:r>
      <w:r w:rsidRPr="00056715">
        <w:rPr>
          <w:lang w:val="fr-FR"/>
        </w:rPr>
        <w:tab/>
      </w:r>
      <w:r w:rsidRPr="00B16F62">
        <w:rPr>
          <w:b/>
          <w:bCs/>
          <w:lang w:val="fr-FR"/>
        </w:rPr>
        <w:t>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B16F62">
        <w:rPr>
          <w:b/>
          <w:bCs/>
          <w:lang w:val="fr-FR"/>
        </w:rPr>
        <w:t xml:space="preserve"> devrait veiller à ce que toutes les personnes détenues bénéficient, tant en droit que dans la pratique et dès le début de leur privation de liberté, de toutes les garanties juridiques fondamentales pour la prévention de la torture, indépendamment du motif de la garde à vue, notamment le droit d</w:t>
      </w:r>
      <w:r w:rsidR="002E14EE">
        <w:rPr>
          <w:b/>
          <w:bCs/>
          <w:lang w:val="fr-FR"/>
        </w:rPr>
        <w:t>’</w:t>
      </w:r>
      <w:r w:rsidRPr="00B16F62">
        <w:rPr>
          <w:b/>
          <w:bCs/>
          <w:lang w:val="fr-FR"/>
        </w:rPr>
        <w:t>être informées, dans une langue qu</w:t>
      </w:r>
      <w:r w:rsidR="002E14EE">
        <w:rPr>
          <w:b/>
          <w:bCs/>
          <w:lang w:val="fr-FR"/>
        </w:rPr>
        <w:t>’</w:t>
      </w:r>
      <w:r w:rsidRPr="00B16F62">
        <w:rPr>
          <w:b/>
          <w:bCs/>
          <w:lang w:val="fr-FR"/>
        </w:rPr>
        <w:t>elles comprennent, de la raison de leur arrestation, de la nature des accusations portées contre elles et de leurs droits</w:t>
      </w:r>
      <w:r>
        <w:rPr>
          <w:b/>
          <w:bCs/>
          <w:lang w:val="fr-FR"/>
        </w:rPr>
        <w:t xml:space="preserve">. </w:t>
      </w:r>
      <w:r w:rsidRPr="00B16F62">
        <w:rPr>
          <w:b/>
          <w:bCs/>
          <w:lang w:val="fr-FR"/>
        </w:rPr>
        <w:t>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B16F62">
        <w:rPr>
          <w:b/>
          <w:bCs/>
          <w:lang w:val="fr-FR"/>
        </w:rPr>
        <w:t xml:space="preserve"> devrait également réviser le Code de procédure pénale afin de s</w:t>
      </w:r>
      <w:r w:rsidR="002E14EE">
        <w:rPr>
          <w:b/>
          <w:bCs/>
          <w:lang w:val="fr-FR"/>
        </w:rPr>
        <w:t>’</w:t>
      </w:r>
      <w:r w:rsidRPr="00B16F62">
        <w:rPr>
          <w:b/>
          <w:bCs/>
          <w:lang w:val="fr-FR"/>
        </w:rPr>
        <w:t>assurer que la durée maximale de la garde à vue n</w:t>
      </w:r>
      <w:r w:rsidR="002E14EE">
        <w:rPr>
          <w:b/>
          <w:bCs/>
          <w:lang w:val="fr-FR"/>
        </w:rPr>
        <w:t>’</w:t>
      </w:r>
      <w:r w:rsidRPr="00B16F62">
        <w:rPr>
          <w:b/>
          <w:bCs/>
          <w:lang w:val="fr-FR"/>
        </w:rPr>
        <w:t xml:space="preserve">excède pas </w:t>
      </w:r>
      <w:r>
        <w:rPr>
          <w:b/>
          <w:bCs/>
          <w:lang w:val="fr-FR"/>
        </w:rPr>
        <w:t>quarante</w:t>
      </w:r>
      <w:r w:rsidRPr="00B16F62">
        <w:rPr>
          <w:b/>
          <w:bCs/>
          <w:lang w:val="fr-FR"/>
        </w:rPr>
        <w:t>-</w:t>
      </w:r>
      <w:r>
        <w:rPr>
          <w:b/>
          <w:bCs/>
          <w:lang w:val="fr-FR"/>
        </w:rPr>
        <w:t>huit</w:t>
      </w:r>
      <w:r w:rsidRPr="00B16F62">
        <w:rPr>
          <w:b/>
          <w:bCs/>
          <w:lang w:val="fr-FR"/>
        </w:rPr>
        <w:t xml:space="preserve"> heures</w:t>
      </w:r>
      <w:r>
        <w:rPr>
          <w:b/>
          <w:bCs/>
          <w:lang w:val="fr-FR"/>
        </w:rPr>
        <w:t>, et qu</w:t>
      </w:r>
      <w:r w:rsidR="002E14EE">
        <w:rPr>
          <w:b/>
          <w:bCs/>
          <w:lang w:val="fr-FR"/>
        </w:rPr>
        <w:t>’</w:t>
      </w:r>
      <w:r>
        <w:rPr>
          <w:b/>
          <w:bCs/>
          <w:lang w:val="fr-FR"/>
        </w:rPr>
        <w:t>elle n</w:t>
      </w:r>
      <w:r w:rsidR="002E14EE">
        <w:rPr>
          <w:b/>
          <w:bCs/>
          <w:lang w:val="fr-FR"/>
        </w:rPr>
        <w:t>’</w:t>
      </w:r>
      <w:r>
        <w:rPr>
          <w:b/>
          <w:bCs/>
          <w:lang w:val="fr-FR"/>
        </w:rPr>
        <w:t xml:space="preserve">est </w:t>
      </w:r>
      <w:r w:rsidRPr="00B16F62">
        <w:rPr>
          <w:b/>
          <w:bCs/>
          <w:lang w:val="fr-FR"/>
        </w:rPr>
        <w:t xml:space="preserve">renouvelable </w:t>
      </w:r>
      <w:r>
        <w:rPr>
          <w:b/>
          <w:bCs/>
          <w:lang w:val="fr-FR"/>
        </w:rPr>
        <w:t>qu</w:t>
      </w:r>
      <w:r w:rsidR="002E14EE">
        <w:rPr>
          <w:b/>
          <w:bCs/>
          <w:lang w:val="fr-FR"/>
        </w:rPr>
        <w:t>’</w:t>
      </w:r>
      <w:r w:rsidRPr="00B16F62">
        <w:rPr>
          <w:b/>
          <w:bCs/>
          <w:lang w:val="fr-FR"/>
        </w:rPr>
        <w:t>une fois dans des circonstances exceptionnelles dûment justifiées par des éléments tangibles. En</w:t>
      </w:r>
      <w:r w:rsidR="00EE7334">
        <w:rPr>
          <w:b/>
          <w:bCs/>
          <w:lang w:val="fr-FR"/>
        </w:rPr>
        <w:t> </w:t>
      </w:r>
      <w:r w:rsidRPr="00B16F62">
        <w:rPr>
          <w:b/>
          <w:bCs/>
          <w:lang w:val="fr-FR"/>
        </w:rPr>
        <w:t>outre, 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B16F62">
        <w:rPr>
          <w:b/>
          <w:bCs/>
          <w:lang w:val="fr-FR"/>
        </w:rPr>
        <w:t xml:space="preserve"> devrait dispenser régulièrement aux personnes qui prennent part aux activités liées à la détention une formation adéquate sur les garanties juridiques fondamentales, contrôler le respect de ces garanties et sanctionner tout manquement de la part des fonctionnaires. </w:t>
      </w:r>
    </w:p>
    <w:p w14:paraId="47EA6477" w14:textId="77777777" w:rsidR="002D0808" w:rsidRPr="00056715" w:rsidRDefault="002D0808" w:rsidP="002D0808">
      <w:pPr>
        <w:pStyle w:val="H23G"/>
        <w:rPr>
          <w:lang w:val="fr-FR"/>
        </w:rPr>
      </w:pPr>
      <w:r w:rsidRPr="00056715">
        <w:rPr>
          <w:lang w:val="fr-FR"/>
        </w:rPr>
        <w:tab/>
      </w:r>
      <w:r w:rsidRPr="00056715">
        <w:rPr>
          <w:lang w:val="fr-FR"/>
        </w:rPr>
        <w:tab/>
      </w:r>
      <w:r w:rsidRPr="00056715">
        <w:rPr>
          <w:bCs/>
          <w:lang w:val="fr-FR"/>
        </w:rPr>
        <w:t>Asile et non-refoulement</w:t>
      </w:r>
    </w:p>
    <w:p w14:paraId="061CF6B6" w14:textId="34D774D1" w:rsidR="002D0808" w:rsidRPr="00056715" w:rsidRDefault="002D0808" w:rsidP="002D0808">
      <w:pPr>
        <w:pStyle w:val="SingleTxtG"/>
        <w:keepNext/>
        <w:rPr>
          <w:lang w:val="fr-FR"/>
        </w:rPr>
      </w:pPr>
      <w:r w:rsidRPr="00056715">
        <w:rPr>
          <w:lang w:val="fr-FR"/>
        </w:rPr>
        <w:t>1</w:t>
      </w:r>
      <w:r>
        <w:rPr>
          <w:lang w:val="fr-FR"/>
        </w:rPr>
        <w:t>6</w:t>
      </w:r>
      <w:r w:rsidRPr="00056715">
        <w:rPr>
          <w:lang w:val="fr-FR"/>
        </w:rPr>
        <w:t>.</w:t>
      </w:r>
      <w:r w:rsidRPr="00056715">
        <w:rPr>
          <w:lang w:val="fr-FR"/>
        </w:rPr>
        <w:tab/>
      </w:r>
      <w:r>
        <w:rPr>
          <w:lang w:val="fr-FR"/>
        </w:rPr>
        <w:t>Tout en prenant note</w:t>
      </w:r>
      <w:r w:rsidRPr="00056715">
        <w:rPr>
          <w:lang w:val="fr-FR"/>
        </w:rPr>
        <w:t xml:space="preserve"> </w:t>
      </w:r>
      <w:r>
        <w:rPr>
          <w:lang w:val="fr-FR"/>
        </w:rPr>
        <w:t>de l</w:t>
      </w:r>
      <w:r w:rsidR="002E14EE">
        <w:rPr>
          <w:lang w:val="fr-FR"/>
        </w:rPr>
        <w:t>’</w:t>
      </w:r>
      <w:r w:rsidRPr="007C5E27">
        <w:rPr>
          <w:lang w:val="fr-FR"/>
        </w:rPr>
        <w:t>adoption</w:t>
      </w:r>
      <w:r>
        <w:rPr>
          <w:lang w:val="fr-FR"/>
        </w:rPr>
        <w:t xml:space="preserve"> </w:t>
      </w:r>
      <w:r w:rsidRPr="007C5E27">
        <w:rPr>
          <w:lang w:val="fr-FR"/>
        </w:rPr>
        <w:t>du Schéma national d</w:t>
      </w:r>
      <w:r w:rsidR="002E14EE">
        <w:rPr>
          <w:lang w:val="fr-FR"/>
        </w:rPr>
        <w:t>’</w:t>
      </w:r>
      <w:r w:rsidRPr="007C5E27">
        <w:rPr>
          <w:lang w:val="fr-FR"/>
        </w:rPr>
        <w:t>accueil des demandeurs d</w:t>
      </w:r>
      <w:r w:rsidR="002E14EE">
        <w:rPr>
          <w:lang w:val="fr-FR"/>
        </w:rPr>
        <w:t>’</w:t>
      </w:r>
      <w:r w:rsidRPr="007C5E27">
        <w:rPr>
          <w:lang w:val="fr-FR"/>
        </w:rPr>
        <w:t>asile et d</w:t>
      </w:r>
      <w:r w:rsidR="002E14EE">
        <w:rPr>
          <w:lang w:val="fr-FR"/>
        </w:rPr>
        <w:t>’</w:t>
      </w:r>
      <w:r w:rsidRPr="007C5E27">
        <w:rPr>
          <w:lang w:val="fr-FR"/>
        </w:rPr>
        <w:t>intégration des réfugiés (2025-2027)</w:t>
      </w:r>
      <w:r>
        <w:rPr>
          <w:lang w:val="fr-FR"/>
        </w:rPr>
        <w:t xml:space="preserve"> et du </w:t>
      </w:r>
      <w:r w:rsidRPr="007C5E27">
        <w:rPr>
          <w:lang w:val="fr-FR"/>
        </w:rPr>
        <w:t>plan «</w:t>
      </w:r>
      <w:r w:rsidR="00EE7334">
        <w:rPr>
          <w:lang w:val="fr-FR"/>
        </w:rPr>
        <w:t> </w:t>
      </w:r>
      <w:r w:rsidRPr="007C5E27">
        <w:rPr>
          <w:lang w:val="fr-FR"/>
        </w:rPr>
        <w:t>Vulnérabilités</w:t>
      </w:r>
      <w:r w:rsidR="00EE7334">
        <w:rPr>
          <w:lang w:val="fr-FR"/>
        </w:rPr>
        <w:t> </w:t>
      </w:r>
      <w:r w:rsidRPr="007C5E27">
        <w:rPr>
          <w:lang w:val="fr-FR"/>
        </w:rPr>
        <w:t>»</w:t>
      </w:r>
      <w:r>
        <w:rPr>
          <w:lang w:val="fr-FR"/>
        </w:rPr>
        <w:t xml:space="preserve">, </w:t>
      </w:r>
      <w:r w:rsidRPr="007C5E27">
        <w:rPr>
          <w:lang w:val="fr-FR"/>
        </w:rPr>
        <w:t xml:space="preserve">qui </w:t>
      </w:r>
      <w:r>
        <w:rPr>
          <w:lang w:val="fr-FR"/>
        </w:rPr>
        <w:t xml:space="preserve">vise notamment à </w:t>
      </w:r>
      <w:r w:rsidRPr="007C5E27">
        <w:rPr>
          <w:lang w:val="fr-FR"/>
        </w:rPr>
        <w:t>renforce</w:t>
      </w:r>
      <w:r>
        <w:rPr>
          <w:lang w:val="fr-FR"/>
        </w:rPr>
        <w:t>r les capacités</w:t>
      </w:r>
      <w:r w:rsidRPr="007C5E27">
        <w:rPr>
          <w:lang w:val="fr-FR"/>
        </w:rPr>
        <w:t xml:space="preserve"> </w:t>
      </w:r>
      <w:r>
        <w:rPr>
          <w:lang w:val="fr-FR"/>
        </w:rPr>
        <w:t>d</w:t>
      </w:r>
      <w:r w:rsidRPr="007C5E27">
        <w:rPr>
          <w:lang w:val="fr-FR"/>
        </w:rPr>
        <w:t xml:space="preserve">es agents des structures de </w:t>
      </w:r>
      <w:proofErr w:type="spellStart"/>
      <w:r w:rsidRPr="007C5E27">
        <w:rPr>
          <w:lang w:val="fr-FR"/>
        </w:rPr>
        <w:t>préaccueil</w:t>
      </w:r>
      <w:proofErr w:type="spellEnd"/>
      <w:r w:rsidRPr="007C5E27">
        <w:rPr>
          <w:lang w:val="fr-FR"/>
        </w:rPr>
        <w:t xml:space="preserve"> des demandeurs d</w:t>
      </w:r>
      <w:r w:rsidR="002E14EE">
        <w:rPr>
          <w:lang w:val="fr-FR"/>
        </w:rPr>
        <w:t>’</w:t>
      </w:r>
      <w:r w:rsidRPr="007C5E27">
        <w:rPr>
          <w:lang w:val="fr-FR"/>
        </w:rPr>
        <w:t>asile</w:t>
      </w:r>
      <w:r>
        <w:rPr>
          <w:lang w:val="fr-FR"/>
        </w:rPr>
        <w:t xml:space="preserve"> à identifier et à </w:t>
      </w:r>
      <w:r w:rsidRPr="007C5E27">
        <w:rPr>
          <w:lang w:val="fr-FR"/>
        </w:rPr>
        <w:t>signaler les personnes considérées comme vulnérables à l</w:t>
      </w:r>
      <w:r w:rsidR="002E14EE">
        <w:rPr>
          <w:lang w:val="fr-FR"/>
        </w:rPr>
        <w:t>’</w:t>
      </w:r>
      <w:r w:rsidRPr="007C5E27">
        <w:rPr>
          <w:lang w:val="fr-FR"/>
        </w:rPr>
        <w:t xml:space="preserve">Office </w:t>
      </w:r>
      <w:r>
        <w:rPr>
          <w:lang w:val="fr-FR"/>
        </w:rPr>
        <w:t>f</w:t>
      </w:r>
      <w:r w:rsidRPr="007C5E27">
        <w:rPr>
          <w:lang w:val="fr-FR"/>
        </w:rPr>
        <w:t>rançais de l</w:t>
      </w:r>
      <w:r w:rsidR="002E14EE">
        <w:rPr>
          <w:lang w:val="fr-FR"/>
        </w:rPr>
        <w:t>’</w:t>
      </w:r>
      <w:r>
        <w:rPr>
          <w:lang w:val="fr-FR"/>
        </w:rPr>
        <w:t>i</w:t>
      </w:r>
      <w:r w:rsidRPr="007C5E27">
        <w:rPr>
          <w:lang w:val="fr-FR"/>
        </w:rPr>
        <w:t>mmigration et de l</w:t>
      </w:r>
      <w:r w:rsidR="002E14EE">
        <w:rPr>
          <w:lang w:val="fr-FR"/>
        </w:rPr>
        <w:t>’</w:t>
      </w:r>
      <w:r>
        <w:rPr>
          <w:lang w:val="fr-FR"/>
        </w:rPr>
        <w:t>i</w:t>
      </w:r>
      <w:r w:rsidRPr="007C5E27">
        <w:rPr>
          <w:lang w:val="fr-FR"/>
        </w:rPr>
        <w:t>ntégration et à l</w:t>
      </w:r>
      <w:r w:rsidR="002E14EE">
        <w:rPr>
          <w:lang w:val="fr-FR"/>
        </w:rPr>
        <w:t>’</w:t>
      </w:r>
      <w:r w:rsidRPr="007C5E27">
        <w:rPr>
          <w:lang w:val="fr-FR"/>
        </w:rPr>
        <w:t>Office français de protection des réfugiés et apatrides</w:t>
      </w:r>
      <w:r>
        <w:rPr>
          <w:lang w:val="fr-FR"/>
        </w:rPr>
        <w:t>, l</w:t>
      </w:r>
      <w:r w:rsidRPr="00603E66">
        <w:rPr>
          <w:lang w:val="fr-FR"/>
        </w:rPr>
        <w:t xml:space="preserve">e Comité est préoccupé par les informations selon lesquelles des </w:t>
      </w:r>
      <w:r>
        <w:rPr>
          <w:lang w:val="fr-FR"/>
        </w:rPr>
        <w:t>migrants et demandeurs d</w:t>
      </w:r>
      <w:r w:rsidR="002E14EE">
        <w:rPr>
          <w:lang w:val="fr-FR"/>
        </w:rPr>
        <w:t>’</w:t>
      </w:r>
      <w:r>
        <w:rPr>
          <w:lang w:val="fr-FR"/>
        </w:rPr>
        <w:t>asile, y compris des enfants non accompagnés,</w:t>
      </w:r>
      <w:r w:rsidRPr="00603E66">
        <w:rPr>
          <w:lang w:val="fr-FR"/>
        </w:rPr>
        <w:t xml:space="preserve"> sont régulièrement renvoyés de force de façon expéditive</w:t>
      </w:r>
      <w:r>
        <w:rPr>
          <w:lang w:val="fr-FR"/>
        </w:rPr>
        <w:t xml:space="preserve">, notamment </w:t>
      </w:r>
      <w:r w:rsidRPr="00603E66">
        <w:rPr>
          <w:lang w:val="fr-FR"/>
        </w:rPr>
        <w:t>à la frontière franco</w:t>
      </w:r>
      <w:r>
        <w:rPr>
          <w:lang w:val="fr-FR"/>
        </w:rPr>
        <w:t>-</w:t>
      </w:r>
      <w:r w:rsidRPr="00603E66">
        <w:rPr>
          <w:lang w:val="fr-FR"/>
        </w:rPr>
        <w:t>italienne</w:t>
      </w:r>
      <w:r>
        <w:rPr>
          <w:lang w:val="fr-FR"/>
        </w:rPr>
        <w:t xml:space="preserve">, sans </w:t>
      </w:r>
      <w:r w:rsidRPr="00603E66">
        <w:rPr>
          <w:lang w:val="fr-FR"/>
        </w:rPr>
        <w:t>avoir eu accès à une procédure d</w:t>
      </w:r>
      <w:r w:rsidR="002E14EE">
        <w:rPr>
          <w:lang w:val="fr-FR"/>
        </w:rPr>
        <w:t>’</w:t>
      </w:r>
      <w:r w:rsidRPr="00603E66">
        <w:rPr>
          <w:lang w:val="fr-FR"/>
        </w:rPr>
        <w:t>asile</w:t>
      </w:r>
      <w:r>
        <w:rPr>
          <w:lang w:val="fr-FR"/>
        </w:rPr>
        <w:t xml:space="preserve"> accompagnée d</w:t>
      </w:r>
      <w:r w:rsidR="002E14EE">
        <w:rPr>
          <w:lang w:val="fr-FR"/>
        </w:rPr>
        <w:t>’</w:t>
      </w:r>
      <w:r>
        <w:rPr>
          <w:lang w:val="fr-FR"/>
        </w:rPr>
        <w:t>une</w:t>
      </w:r>
      <w:r w:rsidRPr="00674199">
        <w:rPr>
          <w:lang w:val="fr-FR"/>
        </w:rPr>
        <w:t xml:space="preserve"> évaluation individuelle appropriée des risques auxquels ils </w:t>
      </w:r>
      <w:r>
        <w:rPr>
          <w:lang w:val="fr-FR"/>
        </w:rPr>
        <w:t>seraient</w:t>
      </w:r>
      <w:r w:rsidRPr="00674199">
        <w:rPr>
          <w:lang w:val="fr-FR"/>
        </w:rPr>
        <w:t xml:space="preserve"> confrontés dans leur pays d</w:t>
      </w:r>
      <w:r w:rsidR="002E14EE">
        <w:rPr>
          <w:lang w:val="fr-FR"/>
        </w:rPr>
        <w:t>’</w:t>
      </w:r>
      <w:r w:rsidRPr="00674199">
        <w:rPr>
          <w:lang w:val="fr-FR"/>
        </w:rPr>
        <w:t>origine</w:t>
      </w:r>
      <w:r>
        <w:rPr>
          <w:lang w:val="fr-FR"/>
        </w:rPr>
        <w:t xml:space="preserve">, </w:t>
      </w:r>
      <w:r w:rsidRPr="00603E66">
        <w:rPr>
          <w:lang w:val="fr-FR"/>
        </w:rPr>
        <w:t xml:space="preserve">ni </w:t>
      </w:r>
      <w:r>
        <w:rPr>
          <w:lang w:val="fr-FR"/>
        </w:rPr>
        <w:t xml:space="preserve">la possibilité </w:t>
      </w:r>
      <w:r w:rsidRPr="00603E66">
        <w:rPr>
          <w:lang w:val="fr-FR"/>
        </w:rPr>
        <w:t>de contester les mesures qui leur sont imposées</w:t>
      </w:r>
      <w:r>
        <w:rPr>
          <w:lang w:val="fr-FR"/>
        </w:rPr>
        <w:t>. Il s</w:t>
      </w:r>
      <w:r w:rsidR="002E14EE">
        <w:rPr>
          <w:lang w:val="fr-FR"/>
        </w:rPr>
        <w:t>’</w:t>
      </w:r>
      <w:r>
        <w:rPr>
          <w:lang w:val="fr-FR"/>
        </w:rPr>
        <w:t xml:space="preserve">inquiète tout particulièrement des expulsions illégales qui auraient été effectuées en violation </w:t>
      </w:r>
      <w:bookmarkStart w:id="3" w:name="_Hlk196298938"/>
      <w:r w:rsidRPr="00DD70F1">
        <w:rPr>
          <w:lang w:val="fr-FR"/>
        </w:rPr>
        <w:t>des mesures provisoires adoptées par la Cour européenne des droits de l</w:t>
      </w:r>
      <w:r w:rsidR="002E14EE">
        <w:rPr>
          <w:lang w:val="fr-FR"/>
        </w:rPr>
        <w:t>’</w:t>
      </w:r>
      <w:r w:rsidRPr="00DD70F1">
        <w:rPr>
          <w:lang w:val="fr-FR"/>
        </w:rPr>
        <w:t>homme</w:t>
      </w:r>
      <w:bookmarkEnd w:id="3"/>
      <w:r>
        <w:rPr>
          <w:lang w:val="fr-FR"/>
        </w:rPr>
        <w:t xml:space="preserve"> et des décisions du Conseil </w:t>
      </w:r>
      <w:r w:rsidRPr="00B370A5">
        <w:rPr>
          <w:lang w:val="fr-FR"/>
        </w:rPr>
        <w:t>d</w:t>
      </w:r>
      <w:r w:rsidR="002E14EE">
        <w:rPr>
          <w:lang w:val="fr-FR"/>
        </w:rPr>
        <w:t>’</w:t>
      </w:r>
      <w:r w:rsidRPr="00B370A5">
        <w:rPr>
          <w:lang w:val="fr-FR"/>
        </w:rPr>
        <w:t>État.</w:t>
      </w:r>
      <w:r w:rsidRPr="00DD70F1">
        <w:rPr>
          <w:lang w:val="fr-FR"/>
        </w:rPr>
        <w:t xml:space="preserve"> </w:t>
      </w:r>
      <w:r>
        <w:rPr>
          <w:lang w:val="fr-FR"/>
        </w:rPr>
        <w:t>Il</w:t>
      </w:r>
      <w:r w:rsidRPr="00A31F1E">
        <w:rPr>
          <w:lang w:val="fr-FR"/>
        </w:rPr>
        <w:t xml:space="preserve"> est </w:t>
      </w:r>
      <w:r>
        <w:rPr>
          <w:lang w:val="fr-FR"/>
        </w:rPr>
        <w:t>également</w:t>
      </w:r>
      <w:r w:rsidRPr="00A31F1E">
        <w:rPr>
          <w:lang w:val="fr-FR"/>
        </w:rPr>
        <w:t xml:space="preserve"> préoccupé par les</w:t>
      </w:r>
      <w:r>
        <w:rPr>
          <w:lang w:val="fr-FR"/>
        </w:rPr>
        <w:t xml:space="preserve"> informations faisant état des </w:t>
      </w:r>
      <w:r w:rsidRPr="00A31F1E">
        <w:rPr>
          <w:lang w:val="fr-FR"/>
        </w:rPr>
        <w:t>insuffisances</w:t>
      </w:r>
      <w:r>
        <w:rPr>
          <w:lang w:val="fr-FR"/>
        </w:rPr>
        <w:t xml:space="preserve"> </w:t>
      </w:r>
      <w:r w:rsidRPr="00A31F1E">
        <w:rPr>
          <w:lang w:val="fr-FR"/>
        </w:rPr>
        <w:t>du dispositif national d</w:t>
      </w:r>
      <w:r w:rsidR="002E14EE">
        <w:rPr>
          <w:lang w:val="fr-FR"/>
        </w:rPr>
        <w:t>’</w:t>
      </w:r>
      <w:r w:rsidRPr="00A31F1E">
        <w:rPr>
          <w:lang w:val="fr-FR"/>
        </w:rPr>
        <w:t>accueil des demandeurs d</w:t>
      </w:r>
      <w:r w:rsidR="002E14EE">
        <w:rPr>
          <w:lang w:val="fr-FR"/>
        </w:rPr>
        <w:t>’</w:t>
      </w:r>
      <w:r w:rsidRPr="00A31F1E">
        <w:rPr>
          <w:lang w:val="fr-FR"/>
        </w:rPr>
        <w:t xml:space="preserve">asile, </w:t>
      </w:r>
      <w:r>
        <w:rPr>
          <w:lang w:val="fr-FR"/>
        </w:rPr>
        <w:t>en particulier en ce qui</w:t>
      </w:r>
      <w:r w:rsidRPr="00A31F1E">
        <w:rPr>
          <w:lang w:val="fr-FR"/>
        </w:rPr>
        <w:t xml:space="preserve"> concern</w:t>
      </w:r>
      <w:r>
        <w:rPr>
          <w:lang w:val="fr-FR"/>
        </w:rPr>
        <w:t>e</w:t>
      </w:r>
      <w:r w:rsidRPr="00A31F1E">
        <w:rPr>
          <w:lang w:val="fr-FR"/>
        </w:rPr>
        <w:t xml:space="preserve"> les difficultés pour accéder à des lieux d</w:t>
      </w:r>
      <w:r w:rsidR="002E14EE">
        <w:rPr>
          <w:lang w:val="fr-FR"/>
        </w:rPr>
        <w:t>’</w:t>
      </w:r>
      <w:r w:rsidRPr="00A31F1E">
        <w:rPr>
          <w:lang w:val="fr-FR"/>
        </w:rPr>
        <w:t>hébergement</w:t>
      </w:r>
      <w:r>
        <w:rPr>
          <w:lang w:val="fr-FR"/>
        </w:rPr>
        <w:t>,</w:t>
      </w:r>
      <w:r w:rsidRPr="00A31F1E">
        <w:rPr>
          <w:lang w:val="fr-FR"/>
        </w:rPr>
        <w:t xml:space="preserve"> les conditions </w:t>
      </w:r>
      <w:r>
        <w:rPr>
          <w:lang w:val="fr-FR"/>
        </w:rPr>
        <w:t xml:space="preserve">matérielles inadéquates </w:t>
      </w:r>
      <w:r w:rsidRPr="00A31F1E">
        <w:rPr>
          <w:lang w:val="fr-FR"/>
        </w:rPr>
        <w:t>de ceux</w:t>
      </w:r>
      <w:r>
        <w:rPr>
          <w:lang w:val="fr-FR"/>
        </w:rPr>
        <w:t>-</w:t>
      </w:r>
      <w:r w:rsidRPr="00A31F1E">
        <w:rPr>
          <w:lang w:val="fr-FR"/>
        </w:rPr>
        <w:t>ci</w:t>
      </w:r>
      <w:r>
        <w:rPr>
          <w:lang w:val="fr-FR"/>
        </w:rPr>
        <w:t xml:space="preserve"> et </w:t>
      </w:r>
      <w:r w:rsidRPr="00A31F1E">
        <w:rPr>
          <w:lang w:val="fr-FR"/>
        </w:rPr>
        <w:t>les</w:t>
      </w:r>
      <w:r>
        <w:rPr>
          <w:lang w:val="fr-FR"/>
        </w:rPr>
        <w:t xml:space="preserve"> violences et</w:t>
      </w:r>
      <w:r w:rsidRPr="00A31F1E">
        <w:rPr>
          <w:lang w:val="fr-FR"/>
        </w:rPr>
        <w:t xml:space="preserve"> </w:t>
      </w:r>
      <w:r>
        <w:rPr>
          <w:lang w:val="fr-FR"/>
        </w:rPr>
        <w:t xml:space="preserve">les </w:t>
      </w:r>
      <w:r w:rsidRPr="00A31F1E">
        <w:rPr>
          <w:lang w:val="fr-FR"/>
        </w:rPr>
        <w:t xml:space="preserve">mauvais traitements auxquels font face </w:t>
      </w:r>
      <w:r>
        <w:rPr>
          <w:lang w:val="fr-FR"/>
        </w:rPr>
        <w:t>ces personnes</w:t>
      </w:r>
      <w:r w:rsidRPr="00A31F1E">
        <w:rPr>
          <w:lang w:val="fr-FR"/>
        </w:rPr>
        <w:t>, notamment à la frontière franco</w:t>
      </w:r>
      <w:r w:rsidR="00EE7334">
        <w:rPr>
          <w:lang w:val="fr-FR"/>
        </w:rPr>
        <w:noBreakHyphen/>
      </w:r>
      <w:r w:rsidRPr="00A31F1E">
        <w:rPr>
          <w:lang w:val="fr-FR"/>
        </w:rPr>
        <w:t xml:space="preserve">britannique. </w:t>
      </w:r>
      <w:r>
        <w:rPr>
          <w:lang w:val="fr-FR"/>
        </w:rPr>
        <w:t>En outre, il s</w:t>
      </w:r>
      <w:r w:rsidR="002E14EE">
        <w:rPr>
          <w:lang w:val="fr-FR"/>
        </w:rPr>
        <w:t>’</w:t>
      </w:r>
      <w:r>
        <w:rPr>
          <w:lang w:val="fr-FR"/>
        </w:rPr>
        <w:t xml:space="preserve">inquiète de </w:t>
      </w:r>
      <w:r w:rsidRPr="001D412B">
        <w:rPr>
          <w:lang w:val="fr-FR"/>
        </w:rPr>
        <w:t>l</w:t>
      </w:r>
      <w:r w:rsidR="002E14EE">
        <w:rPr>
          <w:lang w:val="fr-FR"/>
        </w:rPr>
        <w:t>’</w:t>
      </w:r>
      <w:r w:rsidRPr="001D412B">
        <w:rPr>
          <w:lang w:val="fr-FR"/>
        </w:rPr>
        <w:t>application d</w:t>
      </w:r>
      <w:r w:rsidR="002E14EE">
        <w:rPr>
          <w:lang w:val="fr-FR"/>
        </w:rPr>
        <w:t>’</w:t>
      </w:r>
      <w:r w:rsidRPr="001D412B">
        <w:rPr>
          <w:lang w:val="fr-FR"/>
        </w:rPr>
        <w:t>un régime dérogatoire en matière d</w:t>
      </w:r>
      <w:r w:rsidR="002E14EE">
        <w:rPr>
          <w:lang w:val="fr-FR"/>
        </w:rPr>
        <w:t>’</w:t>
      </w:r>
      <w:r w:rsidRPr="001D412B">
        <w:rPr>
          <w:lang w:val="fr-FR"/>
        </w:rPr>
        <w:t>asile et d</w:t>
      </w:r>
      <w:r w:rsidR="002E14EE">
        <w:rPr>
          <w:lang w:val="fr-FR"/>
        </w:rPr>
        <w:t>’</w:t>
      </w:r>
      <w:r w:rsidRPr="001D412B">
        <w:rPr>
          <w:lang w:val="fr-FR"/>
        </w:rPr>
        <w:t xml:space="preserve">immigration </w:t>
      </w:r>
      <w:r w:rsidRPr="00603E66">
        <w:rPr>
          <w:lang w:val="fr-FR"/>
        </w:rPr>
        <w:t xml:space="preserve">à Mayotte, </w:t>
      </w:r>
      <w:r>
        <w:rPr>
          <w:lang w:val="fr-FR"/>
        </w:rPr>
        <w:t>caractérisé par des</w:t>
      </w:r>
      <w:r w:rsidRPr="00603E66">
        <w:rPr>
          <w:lang w:val="fr-FR"/>
        </w:rPr>
        <w:t xml:space="preserve"> garanties procédurales</w:t>
      </w:r>
      <w:r>
        <w:rPr>
          <w:lang w:val="fr-FR"/>
        </w:rPr>
        <w:t xml:space="preserve"> insuffisantes</w:t>
      </w:r>
      <w:r w:rsidRPr="00603E66">
        <w:rPr>
          <w:lang w:val="fr-FR"/>
        </w:rPr>
        <w:t xml:space="preserve">, </w:t>
      </w:r>
      <w:r>
        <w:rPr>
          <w:lang w:val="fr-FR"/>
        </w:rPr>
        <w:t>notamment</w:t>
      </w:r>
      <w:r w:rsidRPr="00603E66">
        <w:rPr>
          <w:lang w:val="fr-FR"/>
        </w:rPr>
        <w:t xml:space="preserve"> des recours sans effet suspensif</w:t>
      </w:r>
      <w:r>
        <w:rPr>
          <w:lang w:val="fr-FR"/>
        </w:rPr>
        <w:t>, ce qui aurait eu pour conséquence l</w:t>
      </w:r>
      <w:r w:rsidR="002E14EE">
        <w:rPr>
          <w:lang w:val="fr-FR"/>
        </w:rPr>
        <w:t>’</w:t>
      </w:r>
      <w:r>
        <w:rPr>
          <w:lang w:val="fr-FR"/>
        </w:rPr>
        <w:t>expulsion</w:t>
      </w:r>
      <w:r w:rsidRPr="00603E66">
        <w:rPr>
          <w:lang w:val="fr-FR"/>
        </w:rPr>
        <w:t xml:space="preserve"> de nombreu</w:t>
      </w:r>
      <w:r>
        <w:rPr>
          <w:lang w:val="fr-FR"/>
        </w:rPr>
        <w:t>x migrants et demandeurs d</w:t>
      </w:r>
      <w:r w:rsidR="002E14EE">
        <w:rPr>
          <w:lang w:val="fr-FR"/>
        </w:rPr>
        <w:t>’</w:t>
      </w:r>
      <w:r>
        <w:rPr>
          <w:lang w:val="fr-FR"/>
        </w:rPr>
        <w:t xml:space="preserve">asile </w:t>
      </w:r>
      <w:r w:rsidRPr="00603E66">
        <w:rPr>
          <w:lang w:val="fr-FR"/>
        </w:rPr>
        <w:t>sans avoir eu un accès effectif au droit d</w:t>
      </w:r>
      <w:r w:rsidR="002E14EE">
        <w:rPr>
          <w:lang w:val="fr-FR"/>
        </w:rPr>
        <w:t>’</w:t>
      </w:r>
      <w:r w:rsidRPr="00603E66">
        <w:rPr>
          <w:lang w:val="fr-FR"/>
        </w:rPr>
        <w:t xml:space="preserve">asile. </w:t>
      </w:r>
      <w:r>
        <w:rPr>
          <w:lang w:val="fr-FR"/>
        </w:rPr>
        <w:t xml:space="preserve">De plus, il demeure préoccupé par le fait que </w:t>
      </w:r>
      <w:r w:rsidRPr="00DE7BC9">
        <w:rPr>
          <w:lang w:val="fr-FR"/>
        </w:rPr>
        <w:t>la brièveté du délai imparti pour l</w:t>
      </w:r>
      <w:r w:rsidR="002E14EE">
        <w:rPr>
          <w:lang w:val="fr-FR"/>
        </w:rPr>
        <w:t>’</w:t>
      </w:r>
      <w:r w:rsidRPr="00DE7BC9">
        <w:rPr>
          <w:lang w:val="fr-FR"/>
        </w:rPr>
        <w:t xml:space="preserve">examen </w:t>
      </w:r>
      <w:r>
        <w:rPr>
          <w:lang w:val="fr-FR"/>
        </w:rPr>
        <w:t>des demandes d</w:t>
      </w:r>
      <w:r w:rsidR="002E14EE">
        <w:rPr>
          <w:lang w:val="fr-FR"/>
        </w:rPr>
        <w:t>’</w:t>
      </w:r>
      <w:r>
        <w:rPr>
          <w:lang w:val="fr-FR"/>
        </w:rPr>
        <w:t xml:space="preserve">asile </w:t>
      </w:r>
      <w:r w:rsidRPr="00DE7BC9">
        <w:rPr>
          <w:lang w:val="fr-FR"/>
        </w:rPr>
        <w:t>par l</w:t>
      </w:r>
      <w:r w:rsidR="002E14EE">
        <w:rPr>
          <w:lang w:val="fr-FR"/>
        </w:rPr>
        <w:t>’</w:t>
      </w:r>
      <w:r w:rsidRPr="00DE7BC9">
        <w:rPr>
          <w:lang w:val="fr-FR"/>
        </w:rPr>
        <w:t xml:space="preserve">Office français de protection des réfugiés et apatrides, </w:t>
      </w:r>
      <w:r>
        <w:rPr>
          <w:lang w:val="fr-FR"/>
        </w:rPr>
        <w:t xml:space="preserve">en particulier dans le cadre de la procédure accélérée introduite en 2015 et </w:t>
      </w:r>
      <w:r w:rsidRPr="007C3F04">
        <w:rPr>
          <w:lang w:val="fr-FR"/>
        </w:rPr>
        <w:t>renforcée par la réforme</w:t>
      </w:r>
      <w:r>
        <w:rPr>
          <w:lang w:val="fr-FR"/>
        </w:rPr>
        <w:t xml:space="preserve"> législative</w:t>
      </w:r>
      <w:r w:rsidRPr="007C3F04">
        <w:rPr>
          <w:lang w:val="fr-FR"/>
        </w:rPr>
        <w:t xml:space="preserve"> de 2018</w:t>
      </w:r>
      <w:r w:rsidRPr="00DE7BC9">
        <w:rPr>
          <w:lang w:val="fr-FR"/>
        </w:rPr>
        <w:t>, est de nature à</w:t>
      </w:r>
      <w:r>
        <w:rPr>
          <w:lang w:val="fr-FR"/>
        </w:rPr>
        <w:t xml:space="preserve"> </w:t>
      </w:r>
      <w:r w:rsidRPr="007C3F04">
        <w:rPr>
          <w:lang w:val="fr-FR"/>
        </w:rPr>
        <w:t>affecter la qualité de la préparation du dossier du demandeur d</w:t>
      </w:r>
      <w:r w:rsidR="002E14EE">
        <w:rPr>
          <w:lang w:val="fr-FR"/>
        </w:rPr>
        <w:t>’</w:t>
      </w:r>
      <w:r w:rsidRPr="007C3F04">
        <w:rPr>
          <w:lang w:val="fr-FR"/>
        </w:rPr>
        <w:t xml:space="preserve">asile </w:t>
      </w:r>
      <w:r>
        <w:rPr>
          <w:lang w:val="fr-FR"/>
        </w:rPr>
        <w:t>et</w:t>
      </w:r>
      <w:r w:rsidRPr="00DE7BC9">
        <w:rPr>
          <w:lang w:val="fr-FR"/>
        </w:rPr>
        <w:t xml:space="preserve"> l</w:t>
      </w:r>
      <w:r w:rsidR="002E14EE">
        <w:rPr>
          <w:lang w:val="fr-FR"/>
        </w:rPr>
        <w:t>’</w:t>
      </w:r>
      <w:r w:rsidRPr="00DE7BC9">
        <w:rPr>
          <w:lang w:val="fr-FR"/>
        </w:rPr>
        <w:t xml:space="preserve">évaluation des risques, y compris de torture et de mauvais traitements, que </w:t>
      </w:r>
      <w:r>
        <w:rPr>
          <w:lang w:val="fr-FR"/>
        </w:rPr>
        <w:t xml:space="preserve">celui-ci </w:t>
      </w:r>
      <w:r w:rsidRPr="00DE7BC9">
        <w:rPr>
          <w:lang w:val="fr-FR"/>
        </w:rPr>
        <w:t xml:space="preserve">peut encourir en cas de renvoi. </w:t>
      </w:r>
      <w:r>
        <w:rPr>
          <w:lang w:val="fr-FR"/>
        </w:rPr>
        <w:t>Enfin</w:t>
      </w:r>
      <w:r w:rsidRPr="009666C6">
        <w:rPr>
          <w:lang w:val="fr-FR"/>
        </w:rPr>
        <w:t xml:space="preserve">, </w:t>
      </w:r>
      <w:r>
        <w:rPr>
          <w:lang w:val="fr-FR"/>
        </w:rPr>
        <w:t xml:space="preserve">le Comité </w:t>
      </w:r>
      <w:r w:rsidRPr="009666C6">
        <w:rPr>
          <w:lang w:val="fr-FR"/>
        </w:rPr>
        <w:t>est préoccupé par les informations selon lesquelles les modifications apportées au régime d</w:t>
      </w:r>
      <w:r w:rsidR="002E14EE">
        <w:rPr>
          <w:lang w:val="fr-FR"/>
        </w:rPr>
        <w:t>’</w:t>
      </w:r>
      <w:r w:rsidRPr="009666C6">
        <w:rPr>
          <w:lang w:val="fr-FR"/>
        </w:rPr>
        <w:t xml:space="preserve">asile par </w:t>
      </w:r>
      <w:r>
        <w:rPr>
          <w:lang w:val="fr-FR"/>
        </w:rPr>
        <w:t>la</w:t>
      </w:r>
      <w:r w:rsidR="00EE7334">
        <w:rPr>
          <w:lang w:val="fr-FR"/>
        </w:rPr>
        <w:t xml:space="preserve"> </w:t>
      </w:r>
      <w:r>
        <w:rPr>
          <w:lang w:val="fr-FR"/>
        </w:rPr>
        <w:t>loi</w:t>
      </w:r>
      <w:r w:rsidR="00EE7334">
        <w:rPr>
          <w:lang w:val="fr-FR"/>
        </w:rPr>
        <w:t> </w:t>
      </w:r>
      <w:r w:rsidRPr="004D0249">
        <w:rPr>
          <w:lang w:val="fr-FR"/>
        </w:rPr>
        <w:t>n</w:t>
      </w:r>
      <w:r w:rsidRPr="002D0808">
        <w:rPr>
          <w:vertAlign w:val="superscript"/>
          <w:lang w:val="fr-FR"/>
        </w:rPr>
        <w:t>o</w:t>
      </w:r>
      <w:r>
        <w:rPr>
          <w:lang w:val="fr-FR"/>
        </w:rPr>
        <w:t> </w:t>
      </w:r>
      <w:r w:rsidRPr="004D0249">
        <w:rPr>
          <w:lang w:val="fr-FR"/>
        </w:rPr>
        <w:t>2</w:t>
      </w:r>
      <w:r w:rsidRPr="007B6C24">
        <w:rPr>
          <w:lang w:val="fr-FR"/>
        </w:rPr>
        <w:t>2024-42 du 26</w:t>
      </w:r>
      <w:r w:rsidR="00EE7334">
        <w:rPr>
          <w:lang w:val="fr-FR"/>
        </w:rPr>
        <w:t> </w:t>
      </w:r>
      <w:r w:rsidRPr="007B6C24">
        <w:rPr>
          <w:lang w:val="fr-FR"/>
        </w:rPr>
        <w:t>janvier 2024 pour contrôler l</w:t>
      </w:r>
      <w:r w:rsidR="002E14EE">
        <w:rPr>
          <w:lang w:val="fr-FR"/>
        </w:rPr>
        <w:t>’</w:t>
      </w:r>
      <w:r w:rsidRPr="007B6C24">
        <w:rPr>
          <w:lang w:val="fr-FR"/>
        </w:rPr>
        <w:t>immigration</w:t>
      </w:r>
      <w:r>
        <w:rPr>
          <w:lang w:val="fr-FR"/>
        </w:rPr>
        <w:t xml:space="preserve"> et</w:t>
      </w:r>
      <w:r w:rsidRPr="007B6C24">
        <w:rPr>
          <w:lang w:val="fr-FR"/>
        </w:rPr>
        <w:t xml:space="preserve"> améliorer l</w:t>
      </w:r>
      <w:r w:rsidR="002E14EE">
        <w:rPr>
          <w:lang w:val="fr-FR"/>
        </w:rPr>
        <w:t>’</w:t>
      </w:r>
      <w:r w:rsidRPr="007B6C24">
        <w:rPr>
          <w:lang w:val="fr-FR"/>
        </w:rPr>
        <w:t>intégration</w:t>
      </w:r>
      <w:r>
        <w:rPr>
          <w:lang w:val="fr-FR"/>
        </w:rPr>
        <w:t xml:space="preserve"> </w:t>
      </w:r>
      <w:r w:rsidRPr="009666C6">
        <w:rPr>
          <w:lang w:val="fr-FR"/>
        </w:rPr>
        <w:t>auraient diminué les garanties procédurales pour les demandeurs d</w:t>
      </w:r>
      <w:r w:rsidR="002E14EE">
        <w:rPr>
          <w:lang w:val="fr-FR"/>
        </w:rPr>
        <w:t>’</w:t>
      </w:r>
      <w:r w:rsidRPr="009666C6">
        <w:rPr>
          <w:lang w:val="fr-FR"/>
        </w:rPr>
        <w:t>asile, notamment en réduisant de trois à un</w:t>
      </w:r>
      <w:r>
        <w:rPr>
          <w:lang w:val="fr-FR"/>
        </w:rPr>
        <w:t xml:space="preserve"> l</w:t>
      </w:r>
      <w:r w:rsidRPr="009666C6">
        <w:rPr>
          <w:lang w:val="fr-FR"/>
        </w:rPr>
        <w:t>e nombre de juges requis pour la considération des dossiers d</w:t>
      </w:r>
      <w:r w:rsidR="002E14EE">
        <w:rPr>
          <w:lang w:val="fr-FR"/>
        </w:rPr>
        <w:t>’</w:t>
      </w:r>
      <w:r w:rsidRPr="009666C6">
        <w:rPr>
          <w:lang w:val="fr-FR"/>
        </w:rPr>
        <w:t xml:space="preserve">asile </w:t>
      </w:r>
      <w:r w:rsidRPr="009666C6">
        <w:rPr>
          <w:lang w:val="fr-FR"/>
        </w:rPr>
        <w:lastRenderedPageBreak/>
        <w:t>devant la Cour nationale du droit d</w:t>
      </w:r>
      <w:r w:rsidR="002E14EE">
        <w:rPr>
          <w:lang w:val="fr-FR"/>
        </w:rPr>
        <w:t>’</w:t>
      </w:r>
      <w:r w:rsidRPr="009666C6">
        <w:rPr>
          <w:lang w:val="fr-FR"/>
        </w:rPr>
        <w:t>asile, sauf dans le cas de dossiers particulièrement complexes</w:t>
      </w:r>
      <w:r>
        <w:rPr>
          <w:lang w:val="fr-FR"/>
        </w:rPr>
        <w:t xml:space="preserve"> (art. 3)</w:t>
      </w:r>
      <w:r>
        <w:rPr>
          <w:rStyle w:val="Appelnotedebasdep"/>
        </w:rPr>
        <w:footnoteReference w:id="10"/>
      </w:r>
      <w:r>
        <w:rPr>
          <w:lang w:val="fr-FR"/>
        </w:rPr>
        <w:t>.</w:t>
      </w:r>
    </w:p>
    <w:p w14:paraId="2031508D" w14:textId="6D07FAD3" w:rsidR="002D0808" w:rsidRPr="00396EA2" w:rsidRDefault="002D0808" w:rsidP="002D0808">
      <w:pPr>
        <w:pStyle w:val="SingleTxtG"/>
        <w:keepNext/>
        <w:rPr>
          <w:b/>
          <w:bCs/>
        </w:rPr>
      </w:pPr>
      <w:r w:rsidRPr="00056715">
        <w:rPr>
          <w:lang w:val="fr-FR"/>
        </w:rPr>
        <w:t>1</w:t>
      </w:r>
      <w:r>
        <w:rPr>
          <w:lang w:val="fr-FR"/>
        </w:rPr>
        <w:t>7</w:t>
      </w:r>
      <w:r w:rsidRPr="00056715">
        <w:rPr>
          <w:lang w:val="fr-FR"/>
        </w:rPr>
        <w:t>.</w:t>
      </w:r>
      <w:r w:rsidRPr="00056715">
        <w:rPr>
          <w:lang w:val="fr-FR"/>
        </w:rPr>
        <w:tab/>
      </w:r>
      <w:bookmarkStart w:id="4" w:name="_Hlk196288558"/>
      <w:r w:rsidRPr="00396EA2">
        <w:rPr>
          <w:b/>
          <w:bCs/>
          <w:lang w:val="fr-FR"/>
        </w:rPr>
        <w:t>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396EA2">
        <w:rPr>
          <w:b/>
          <w:bCs/>
          <w:lang w:val="fr-FR"/>
        </w:rPr>
        <w:t xml:space="preserve"> devrait</w:t>
      </w:r>
      <w:r>
        <w:rPr>
          <w:b/>
          <w:bCs/>
          <w:lang w:val="fr-FR"/>
        </w:rPr>
        <w:t> :</w:t>
      </w:r>
    </w:p>
    <w:p w14:paraId="1EEC000D" w14:textId="6498670B" w:rsidR="002D0808" w:rsidRPr="009E4639" w:rsidRDefault="002D0808" w:rsidP="002D0808">
      <w:pPr>
        <w:pStyle w:val="SingleTxtG"/>
        <w:rPr>
          <w:b/>
          <w:bCs/>
        </w:rPr>
      </w:pPr>
      <w:r w:rsidRPr="00396EA2">
        <w:rPr>
          <w:b/>
          <w:bCs/>
          <w:lang w:val="fr-FR"/>
        </w:rPr>
        <w:tab/>
      </w:r>
      <w:r w:rsidRPr="009E4639">
        <w:rPr>
          <w:b/>
          <w:bCs/>
          <w:lang w:val="fr-FR"/>
        </w:rPr>
        <w:t>a)</w:t>
      </w:r>
      <w:r w:rsidRPr="009E4639">
        <w:rPr>
          <w:b/>
          <w:bCs/>
          <w:lang w:val="fr-FR"/>
        </w:rPr>
        <w:tab/>
        <w:t>Veiller à ce que nul ne puisse être expulsé, refoulé ou extradé vers un autre État lorsqu</w:t>
      </w:r>
      <w:r w:rsidR="002E14EE">
        <w:rPr>
          <w:b/>
          <w:bCs/>
          <w:lang w:val="fr-FR"/>
        </w:rPr>
        <w:t>’</w:t>
      </w:r>
      <w:r w:rsidRPr="009E4639">
        <w:rPr>
          <w:b/>
          <w:bCs/>
          <w:lang w:val="fr-FR"/>
        </w:rPr>
        <w:t>il y a des motifs sérieux de croire qu</w:t>
      </w:r>
      <w:r w:rsidR="002E14EE">
        <w:rPr>
          <w:b/>
          <w:bCs/>
          <w:lang w:val="fr-FR"/>
        </w:rPr>
        <w:t>’</w:t>
      </w:r>
      <w:r w:rsidRPr="009E4639">
        <w:rPr>
          <w:b/>
          <w:bCs/>
          <w:lang w:val="fr-FR"/>
        </w:rPr>
        <w:t>il risquerait d</w:t>
      </w:r>
      <w:r w:rsidR="002E14EE">
        <w:rPr>
          <w:b/>
          <w:bCs/>
          <w:lang w:val="fr-FR"/>
        </w:rPr>
        <w:t>’</w:t>
      </w:r>
      <w:r w:rsidRPr="009E4639">
        <w:rPr>
          <w:b/>
          <w:bCs/>
          <w:lang w:val="fr-FR"/>
        </w:rPr>
        <w:t>y être soumis à la torture</w:t>
      </w:r>
      <w:r>
        <w:rPr>
          <w:b/>
          <w:bCs/>
          <w:lang w:val="fr-FR"/>
        </w:rPr>
        <w:t> ;</w:t>
      </w:r>
      <w:r w:rsidRPr="009E4639">
        <w:rPr>
          <w:b/>
          <w:bCs/>
          <w:lang w:val="fr-FR"/>
        </w:rPr>
        <w:t xml:space="preserve"> </w:t>
      </w:r>
    </w:p>
    <w:p w14:paraId="5ECAA97E" w14:textId="662E73DA" w:rsidR="002D0808" w:rsidRPr="009E4639" w:rsidRDefault="002D0808" w:rsidP="002D0808">
      <w:pPr>
        <w:pStyle w:val="SingleTxtG"/>
        <w:rPr>
          <w:b/>
          <w:bCs/>
          <w:lang w:val="fr-FR"/>
        </w:rPr>
      </w:pPr>
      <w:r w:rsidRPr="009E4639">
        <w:rPr>
          <w:b/>
          <w:bCs/>
          <w:lang w:val="fr-FR"/>
        </w:rPr>
        <w:tab/>
        <w:t>b)</w:t>
      </w:r>
      <w:r w:rsidRPr="009E4639">
        <w:rPr>
          <w:b/>
          <w:bCs/>
          <w:lang w:val="fr-FR"/>
        </w:rPr>
        <w:tab/>
        <w:t>Faire en sorte que tous les demandeurs d</w:t>
      </w:r>
      <w:r w:rsidR="002E14EE">
        <w:rPr>
          <w:b/>
          <w:bCs/>
          <w:lang w:val="fr-FR"/>
        </w:rPr>
        <w:t>’</w:t>
      </w:r>
      <w:r w:rsidRPr="009E4639">
        <w:rPr>
          <w:b/>
          <w:bCs/>
          <w:lang w:val="fr-FR"/>
        </w:rPr>
        <w:t>asile et toutes les autres personnes ayant besoin d</w:t>
      </w:r>
      <w:r w:rsidR="002E14EE">
        <w:rPr>
          <w:b/>
          <w:bCs/>
          <w:lang w:val="fr-FR"/>
        </w:rPr>
        <w:t>’</w:t>
      </w:r>
      <w:r w:rsidRPr="009E4639">
        <w:rPr>
          <w:b/>
          <w:bCs/>
          <w:lang w:val="fr-FR"/>
        </w:rPr>
        <w:t>une protection internationale, y compris les enfants non accompagnés, qui entrent ou tentent d</w:t>
      </w:r>
      <w:r w:rsidR="002E14EE">
        <w:rPr>
          <w:b/>
          <w:bCs/>
          <w:lang w:val="fr-FR"/>
        </w:rPr>
        <w:t>’</w:t>
      </w:r>
      <w:r w:rsidRPr="009E4639">
        <w:rPr>
          <w:b/>
          <w:bCs/>
          <w:lang w:val="fr-FR"/>
        </w:rPr>
        <w:t>entrer sur le territoire de 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9E4639">
        <w:rPr>
          <w:b/>
          <w:bCs/>
          <w:lang w:val="fr-FR"/>
        </w:rPr>
        <w:t>, quels que soient leur statut juridique et le moyen par lequel ils sont arrivés, aient accès à des procédures de détermination du statut de réfugié équitables et efficaces et ne soient pas refoulés</w:t>
      </w:r>
      <w:r>
        <w:rPr>
          <w:b/>
          <w:bCs/>
          <w:lang w:val="fr-FR"/>
        </w:rPr>
        <w:t> ;</w:t>
      </w:r>
    </w:p>
    <w:p w14:paraId="1FD53E83" w14:textId="261646D4" w:rsidR="002D0808" w:rsidRPr="009E4639" w:rsidRDefault="002D0808" w:rsidP="002D0808">
      <w:pPr>
        <w:pStyle w:val="SingleTxtG"/>
        <w:rPr>
          <w:b/>
          <w:bCs/>
          <w:lang w:val="fr-FR"/>
        </w:rPr>
      </w:pPr>
      <w:r w:rsidRPr="009E4639">
        <w:rPr>
          <w:b/>
          <w:bCs/>
          <w:lang w:val="fr-FR"/>
        </w:rPr>
        <w:tab/>
        <w:t>c)</w:t>
      </w:r>
      <w:r>
        <w:rPr>
          <w:b/>
          <w:bCs/>
          <w:lang w:val="fr-FR"/>
        </w:rPr>
        <w:tab/>
      </w:r>
      <w:r w:rsidRPr="00396EA2">
        <w:rPr>
          <w:b/>
          <w:bCs/>
          <w:lang w:val="fr-FR"/>
        </w:rPr>
        <w:t>Renforcer ses mécanismes et ses procédures visant à repérer le plus tôt possible toutes les victimes de torture, de traite et de violence fondée sur le genre parmi les demandeurs d</w:t>
      </w:r>
      <w:r w:rsidR="002E14EE">
        <w:rPr>
          <w:b/>
          <w:bCs/>
          <w:lang w:val="fr-FR"/>
        </w:rPr>
        <w:t>’</w:t>
      </w:r>
      <w:r w:rsidRPr="00396EA2">
        <w:rPr>
          <w:b/>
          <w:bCs/>
          <w:lang w:val="fr-FR"/>
        </w:rPr>
        <w:t>asile et les autres personnes ayant besoin d</w:t>
      </w:r>
      <w:r w:rsidR="002E14EE">
        <w:rPr>
          <w:b/>
          <w:bCs/>
          <w:lang w:val="fr-FR"/>
        </w:rPr>
        <w:t>’</w:t>
      </w:r>
      <w:r w:rsidRPr="00396EA2">
        <w:rPr>
          <w:b/>
          <w:bCs/>
          <w:lang w:val="fr-FR"/>
        </w:rPr>
        <w:t xml:space="preserve">une protection internationale et donner à ces personnes un accès prioritaire à la procédure de </w:t>
      </w:r>
      <w:r w:rsidRPr="009E4639">
        <w:rPr>
          <w:b/>
          <w:bCs/>
          <w:lang w:val="fr-FR"/>
        </w:rPr>
        <w:t>détermination du statut de réfugié et à des traitements médicaux d</w:t>
      </w:r>
      <w:r w:rsidR="002E14EE">
        <w:rPr>
          <w:b/>
          <w:bCs/>
          <w:lang w:val="fr-FR"/>
        </w:rPr>
        <w:t>’</w:t>
      </w:r>
      <w:r w:rsidRPr="009E4639">
        <w:rPr>
          <w:b/>
          <w:bCs/>
          <w:lang w:val="fr-FR"/>
        </w:rPr>
        <w:t>urgence</w:t>
      </w:r>
      <w:r>
        <w:rPr>
          <w:b/>
          <w:bCs/>
          <w:lang w:val="fr-FR"/>
        </w:rPr>
        <w:t> ;</w:t>
      </w:r>
    </w:p>
    <w:p w14:paraId="52CBE51B" w14:textId="174F2982" w:rsidR="002D0808" w:rsidRPr="009E4639" w:rsidRDefault="002D0808" w:rsidP="002D0808">
      <w:pPr>
        <w:pStyle w:val="SingleTxtG"/>
        <w:rPr>
          <w:b/>
          <w:bCs/>
          <w:lang w:val="fr-FR"/>
        </w:rPr>
      </w:pPr>
      <w:r w:rsidRPr="009E4639">
        <w:rPr>
          <w:b/>
          <w:bCs/>
          <w:lang w:val="fr-FR"/>
        </w:rPr>
        <w:tab/>
        <w:t>d)</w:t>
      </w:r>
      <w:r w:rsidRPr="009E4639">
        <w:rPr>
          <w:b/>
          <w:bCs/>
          <w:lang w:val="fr-FR"/>
        </w:rPr>
        <w:tab/>
        <w:t>Garantir l</w:t>
      </w:r>
      <w:r w:rsidR="002E14EE">
        <w:rPr>
          <w:b/>
          <w:bCs/>
          <w:lang w:val="fr-FR"/>
        </w:rPr>
        <w:t>’</w:t>
      </w:r>
      <w:r w:rsidRPr="009E4639">
        <w:rPr>
          <w:b/>
          <w:bCs/>
          <w:lang w:val="fr-FR"/>
        </w:rPr>
        <w:t>effet suspensif des recours contre une décision d</w:t>
      </w:r>
      <w:r w:rsidR="002E14EE">
        <w:rPr>
          <w:b/>
          <w:bCs/>
          <w:lang w:val="fr-FR"/>
        </w:rPr>
        <w:t>’</w:t>
      </w:r>
      <w:r w:rsidRPr="009E4639">
        <w:rPr>
          <w:b/>
          <w:bCs/>
          <w:lang w:val="fr-FR"/>
        </w:rPr>
        <w:t>expulsion, de refoulement, de remise ou d</w:t>
      </w:r>
      <w:r w:rsidR="002E14EE">
        <w:rPr>
          <w:b/>
          <w:bCs/>
          <w:lang w:val="fr-FR"/>
        </w:rPr>
        <w:t>’</w:t>
      </w:r>
      <w:r w:rsidRPr="009E4639">
        <w:rPr>
          <w:b/>
          <w:bCs/>
          <w:lang w:val="fr-FR"/>
        </w:rPr>
        <w:t>extradition, et respecter strictement les mesures provisoires adoptées par la Cour européenne des droits de l</w:t>
      </w:r>
      <w:r w:rsidR="002E14EE">
        <w:rPr>
          <w:b/>
          <w:bCs/>
          <w:lang w:val="fr-FR"/>
        </w:rPr>
        <w:t>’</w:t>
      </w:r>
      <w:r w:rsidRPr="009E4639">
        <w:rPr>
          <w:b/>
          <w:bCs/>
          <w:lang w:val="fr-FR"/>
        </w:rPr>
        <w:t>homme et les décisions du Conseil d</w:t>
      </w:r>
      <w:r w:rsidR="002E14EE">
        <w:rPr>
          <w:b/>
          <w:bCs/>
          <w:lang w:val="fr-FR"/>
        </w:rPr>
        <w:t>’</w:t>
      </w:r>
      <w:r w:rsidRPr="009E4639">
        <w:rPr>
          <w:b/>
          <w:bCs/>
          <w:lang w:val="fr-FR"/>
        </w:rPr>
        <w:t>État</w:t>
      </w:r>
      <w:r>
        <w:rPr>
          <w:b/>
          <w:bCs/>
          <w:lang w:val="fr-FR"/>
        </w:rPr>
        <w:t> ;</w:t>
      </w:r>
      <w:r w:rsidRPr="009E4639">
        <w:rPr>
          <w:b/>
          <w:bCs/>
          <w:lang w:val="fr-FR"/>
        </w:rPr>
        <w:t xml:space="preserve"> </w:t>
      </w:r>
    </w:p>
    <w:p w14:paraId="73211B84" w14:textId="60F19975" w:rsidR="002D0808" w:rsidRPr="009E4639" w:rsidRDefault="002D0808" w:rsidP="002D0808">
      <w:pPr>
        <w:pStyle w:val="SingleTxtG"/>
        <w:rPr>
          <w:b/>
          <w:bCs/>
          <w:lang w:val="fr-FR"/>
        </w:rPr>
      </w:pPr>
      <w:r w:rsidRPr="009E4639">
        <w:rPr>
          <w:b/>
          <w:bCs/>
          <w:lang w:val="fr-FR"/>
        </w:rPr>
        <w:tab/>
        <w:t>e)</w:t>
      </w:r>
      <w:r w:rsidRPr="009E4639">
        <w:rPr>
          <w:b/>
          <w:bCs/>
          <w:lang w:val="fr-FR"/>
        </w:rPr>
        <w:tab/>
        <w:t>Intensifier ses efforts visant à garantir l</w:t>
      </w:r>
      <w:r w:rsidR="002E14EE">
        <w:rPr>
          <w:b/>
          <w:bCs/>
          <w:lang w:val="fr-FR"/>
        </w:rPr>
        <w:t>’</w:t>
      </w:r>
      <w:r w:rsidRPr="009E4639">
        <w:rPr>
          <w:b/>
          <w:bCs/>
          <w:lang w:val="fr-FR"/>
        </w:rPr>
        <w:t>accès à des lieux d</w:t>
      </w:r>
      <w:r w:rsidR="002E14EE">
        <w:rPr>
          <w:b/>
          <w:bCs/>
          <w:lang w:val="fr-FR"/>
        </w:rPr>
        <w:t>’</w:t>
      </w:r>
      <w:r w:rsidRPr="009E4639">
        <w:rPr>
          <w:b/>
          <w:bCs/>
          <w:lang w:val="fr-FR"/>
        </w:rPr>
        <w:t>hébergement convenable dans des conditions dignes et mettre fin aux mauvais traitements auxquels font face les migrants et demandeurs d</w:t>
      </w:r>
      <w:r w:rsidR="002E14EE">
        <w:rPr>
          <w:b/>
          <w:bCs/>
          <w:lang w:val="fr-FR"/>
        </w:rPr>
        <w:t>’</w:t>
      </w:r>
      <w:r w:rsidRPr="009E4639">
        <w:rPr>
          <w:b/>
          <w:bCs/>
          <w:lang w:val="fr-FR"/>
        </w:rPr>
        <w:t>asile dans les zones frontalières, notamment aux frontières franco-britannique et franco-italienne</w:t>
      </w:r>
      <w:r>
        <w:rPr>
          <w:b/>
          <w:bCs/>
          <w:lang w:val="fr-FR"/>
        </w:rPr>
        <w:t> ;</w:t>
      </w:r>
    </w:p>
    <w:p w14:paraId="58298792" w14:textId="1273FC68" w:rsidR="002D0808" w:rsidRPr="009E4639" w:rsidRDefault="002D0808" w:rsidP="002D0808">
      <w:pPr>
        <w:pStyle w:val="SingleTxtG"/>
        <w:rPr>
          <w:b/>
          <w:bCs/>
        </w:rPr>
      </w:pPr>
      <w:r w:rsidRPr="009E4639">
        <w:rPr>
          <w:b/>
          <w:bCs/>
          <w:lang w:val="fr-FR"/>
        </w:rPr>
        <w:tab/>
        <w:t>f)</w:t>
      </w:r>
      <w:r w:rsidRPr="009E4639">
        <w:rPr>
          <w:b/>
          <w:bCs/>
          <w:lang w:val="fr-FR"/>
        </w:rPr>
        <w:tab/>
      </w:r>
      <w:r w:rsidRPr="009E4639">
        <w:rPr>
          <w:b/>
          <w:bCs/>
        </w:rPr>
        <w:t>Mettre fin à l</w:t>
      </w:r>
      <w:r w:rsidR="002E14EE">
        <w:rPr>
          <w:b/>
          <w:bCs/>
        </w:rPr>
        <w:t>’</w:t>
      </w:r>
      <w:r w:rsidRPr="009E4639">
        <w:rPr>
          <w:b/>
          <w:bCs/>
        </w:rPr>
        <w:t>application du régime dérogatoire en matière d</w:t>
      </w:r>
      <w:r w:rsidR="002E14EE">
        <w:rPr>
          <w:b/>
          <w:bCs/>
        </w:rPr>
        <w:t>’</w:t>
      </w:r>
      <w:r w:rsidRPr="009E4639">
        <w:rPr>
          <w:b/>
          <w:bCs/>
        </w:rPr>
        <w:t>asile et d</w:t>
      </w:r>
      <w:r w:rsidR="002E14EE">
        <w:rPr>
          <w:b/>
          <w:bCs/>
        </w:rPr>
        <w:t>’</w:t>
      </w:r>
      <w:r w:rsidRPr="009E4639">
        <w:rPr>
          <w:b/>
          <w:bCs/>
        </w:rPr>
        <w:t>immigration à Mayotte</w:t>
      </w:r>
      <w:r>
        <w:rPr>
          <w:b/>
          <w:bCs/>
        </w:rPr>
        <w:t> ;</w:t>
      </w:r>
    </w:p>
    <w:p w14:paraId="4C42C62D" w14:textId="1E7CD766" w:rsidR="002D0808" w:rsidRPr="009E4639" w:rsidRDefault="002D0808" w:rsidP="002D0808">
      <w:pPr>
        <w:pStyle w:val="SingleTxtG"/>
        <w:rPr>
          <w:b/>
          <w:bCs/>
          <w:lang w:val="fr-FR"/>
        </w:rPr>
      </w:pPr>
      <w:r w:rsidRPr="009E4639">
        <w:rPr>
          <w:b/>
          <w:bCs/>
          <w:lang w:val="fr-FR"/>
        </w:rPr>
        <w:tab/>
        <w:t>g)</w:t>
      </w:r>
      <w:r w:rsidRPr="009E4639">
        <w:rPr>
          <w:b/>
          <w:bCs/>
          <w:lang w:val="fr-FR"/>
        </w:rPr>
        <w:tab/>
        <w:t>Envisager d</w:t>
      </w:r>
      <w:r w:rsidR="002E14EE">
        <w:rPr>
          <w:b/>
          <w:bCs/>
          <w:lang w:val="fr-FR"/>
        </w:rPr>
        <w:t>’</w:t>
      </w:r>
      <w:r w:rsidRPr="009E4639">
        <w:rPr>
          <w:b/>
          <w:bCs/>
          <w:lang w:val="fr-FR"/>
        </w:rPr>
        <w:t>abroger les dispositions législatives qui permettent d</w:t>
      </w:r>
      <w:r w:rsidR="002E14EE">
        <w:rPr>
          <w:b/>
          <w:bCs/>
          <w:lang w:val="fr-FR"/>
        </w:rPr>
        <w:t>’</w:t>
      </w:r>
      <w:r w:rsidRPr="009E4639">
        <w:rPr>
          <w:b/>
          <w:bCs/>
          <w:lang w:val="fr-FR"/>
        </w:rPr>
        <w:t>appliquer une procédure d</w:t>
      </w:r>
      <w:r w:rsidR="002E14EE">
        <w:rPr>
          <w:b/>
          <w:bCs/>
          <w:lang w:val="fr-FR"/>
        </w:rPr>
        <w:t>’</w:t>
      </w:r>
      <w:r w:rsidRPr="009E4639">
        <w:rPr>
          <w:b/>
          <w:bCs/>
          <w:lang w:val="fr-FR"/>
        </w:rPr>
        <w:t>asile accélérée aux frontières susceptible de restreindre l</w:t>
      </w:r>
      <w:r w:rsidR="002E14EE">
        <w:rPr>
          <w:b/>
          <w:bCs/>
          <w:lang w:val="fr-FR"/>
        </w:rPr>
        <w:t>’</w:t>
      </w:r>
      <w:r w:rsidRPr="009E4639">
        <w:rPr>
          <w:b/>
          <w:bCs/>
          <w:lang w:val="fr-FR"/>
        </w:rPr>
        <w:t>accès à une procédure d</w:t>
      </w:r>
      <w:r w:rsidR="002E14EE">
        <w:rPr>
          <w:b/>
          <w:bCs/>
          <w:lang w:val="fr-FR"/>
        </w:rPr>
        <w:t>’</w:t>
      </w:r>
      <w:r w:rsidRPr="009E4639">
        <w:rPr>
          <w:b/>
          <w:bCs/>
          <w:lang w:val="fr-FR"/>
        </w:rPr>
        <w:t>asile équitable et efficace</w:t>
      </w:r>
      <w:r>
        <w:rPr>
          <w:b/>
          <w:bCs/>
          <w:lang w:val="fr-FR"/>
        </w:rPr>
        <w:t> ;</w:t>
      </w:r>
    </w:p>
    <w:p w14:paraId="38B999E5" w14:textId="0EF44267" w:rsidR="002D0808" w:rsidRPr="007B6C24" w:rsidRDefault="002D0808" w:rsidP="002D0808">
      <w:pPr>
        <w:pStyle w:val="SingleTxtG"/>
        <w:rPr>
          <w:b/>
          <w:bCs/>
        </w:rPr>
      </w:pPr>
      <w:r w:rsidRPr="009E4639">
        <w:rPr>
          <w:b/>
          <w:bCs/>
          <w:lang w:val="fr-FR"/>
        </w:rPr>
        <w:tab/>
        <w:t>h)</w:t>
      </w:r>
      <w:r w:rsidRPr="009E4639">
        <w:rPr>
          <w:b/>
          <w:bCs/>
          <w:lang w:val="fr-FR"/>
        </w:rPr>
        <w:tab/>
      </w:r>
      <w:r>
        <w:rPr>
          <w:b/>
          <w:bCs/>
          <w:lang w:val="fr-FR"/>
        </w:rPr>
        <w:t>Envisager d</w:t>
      </w:r>
      <w:r w:rsidR="002E14EE">
        <w:rPr>
          <w:b/>
          <w:bCs/>
          <w:lang w:val="fr-FR"/>
        </w:rPr>
        <w:t>’</w:t>
      </w:r>
      <w:r>
        <w:rPr>
          <w:b/>
          <w:bCs/>
          <w:lang w:val="fr-FR"/>
        </w:rPr>
        <w:t>abroger les dispositions de</w:t>
      </w:r>
      <w:r>
        <w:rPr>
          <w:b/>
          <w:bCs/>
        </w:rPr>
        <w:t xml:space="preserve"> </w:t>
      </w:r>
      <w:r w:rsidRPr="007B6C24">
        <w:rPr>
          <w:b/>
          <w:bCs/>
          <w:lang w:val="fr-FR"/>
        </w:rPr>
        <w:t xml:space="preserve">la loi </w:t>
      </w:r>
      <w:r w:rsidRPr="00EE7334">
        <w:rPr>
          <w:b/>
          <w:bCs/>
          <w:lang w:val="fr-FR"/>
        </w:rPr>
        <w:t>n</w:t>
      </w:r>
      <w:r w:rsidRPr="00EE7334">
        <w:rPr>
          <w:b/>
          <w:bCs/>
          <w:vertAlign w:val="superscript"/>
          <w:lang w:val="fr-FR"/>
        </w:rPr>
        <w:t>o</w:t>
      </w:r>
      <w:r w:rsidRPr="00EE7334">
        <w:rPr>
          <w:b/>
          <w:bCs/>
          <w:lang w:val="fr-FR"/>
        </w:rPr>
        <w:t> </w:t>
      </w:r>
      <w:r w:rsidRPr="007B6C24">
        <w:rPr>
          <w:b/>
          <w:bCs/>
          <w:lang w:val="fr-FR"/>
        </w:rPr>
        <w:t>2024-42 du 26</w:t>
      </w:r>
      <w:r w:rsidR="00EE7334">
        <w:rPr>
          <w:b/>
          <w:bCs/>
          <w:lang w:val="fr-FR"/>
        </w:rPr>
        <w:t> </w:t>
      </w:r>
      <w:r w:rsidRPr="007B6C24">
        <w:rPr>
          <w:b/>
          <w:bCs/>
          <w:lang w:val="fr-FR"/>
        </w:rPr>
        <w:t>janvier 2024</w:t>
      </w:r>
      <w:r w:rsidRPr="007B6C24">
        <w:rPr>
          <w:b/>
          <w:bCs/>
        </w:rPr>
        <w:t xml:space="preserve"> qui portent atteinte aux garanties procédurales des demandeurs d</w:t>
      </w:r>
      <w:r w:rsidR="002E14EE">
        <w:rPr>
          <w:b/>
          <w:bCs/>
        </w:rPr>
        <w:t>’</w:t>
      </w:r>
      <w:r w:rsidRPr="007B6C24">
        <w:rPr>
          <w:b/>
          <w:bCs/>
        </w:rPr>
        <w:t>asile, restreignent l</w:t>
      </w:r>
      <w:r w:rsidR="002E14EE">
        <w:rPr>
          <w:b/>
          <w:bCs/>
        </w:rPr>
        <w:t>’</w:t>
      </w:r>
      <w:r w:rsidRPr="007B6C24">
        <w:rPr>
          <w:b/>
          <w:bCs/>
        </w:rPr>
        <w:t>accès à la protection internationale</w:t>
      </w:r>
      <w:r>
        <w:rPr>
          <w:b/>
          <w:bCs/>
        </w:rPr>
        <w:t xml:space="preserve"> et </w:t>
      </w:r>
      <w:r w:rsidRPr="007B6C24">
        <w:rPr>
          <w:b/>
          <w:bCs/>
        </w:rPr>
        <w:t>facilitent les expulsions sans recours effectif</w:t>
      </w:r>
      <w:r>
        <w:rPr>
          <w:b/>
          <w:bCs/>
        </w:rPr>
        <w:t>.</w:t>
      </w:r>
    </w:p>
    <w:bookmarkEnd w:id="4"/>
    <w:p w14:paraId="4351AF19" w14:textId="77777777" w:rsidR="002D0808" w:rsidRPr="00056715" w:rsidRDefault="002D0808" w:rsidP="002D0808">
      <w:pPr>
        <w:pStyle w:val="H23G"/>
        <w:rPr>
          <w:lang w:val="fr-FR"/>
        </w:rPr>
      </w:pPr>
      <w:r w:rsidRPr="00056715">
        <w:rPr>
          <w:lang w:val="fr-FR"/>
        </w:rPr>
        <w:tab/>
      </w:r>
      <w:r w:rsidRPr="00056715">
        <w:rPr>
          <w:lang w:val="fr-FR"/>
        </w:rPr>
        <w:tab/>
      </w:r>
      <w:r w:rsidRPr="00056715">
        <w:rPr>
          <w:bCs/>
          <w:lang w:val="fr-FR"/>
        </w:rPr>
        <w:t>Conditions de détention</w:t>
      </w:r>
    </w:p>
    <w:p w14:paraId="2FB721CF" w14:textId="04964C4B" w:rsidR="002D0808" w:rsidRDefault="002D0808" w:rsidP="002D0808">
      <w:pPr>
        <w:pStyle w:val="SingleTxtG"/>
        <w:rPr>
          <w:lang w:val="fr-FR"/>
        </w:rPr>
      </w:pPr>
      <w:r>
        <w:rPr>
          <w:lang w:val="fr-FR"/>
        </w:rPr>
        <w:t>18</w:t>
      </w:r>
      <w:r w:rsidRPr="00056715">
        <w:rPr>
          <w:lang w:val="fr-FR"/>
        </w:rPr>
        <w:t>.</w:t>
      </w:r>
      <w:r w:rsidRPr="00056715">
        <w:rPr>
          <w:lang w:val="fr-FR"/>
        </w:rPr>
        <w:tab/>
      </w:r>
      <w:r>
        <w:rPr>
          <w:lang w:val="fr-FR"/>
        </w:rPr>
        <w:t xml:space="preserve">Tout en prenant note </w:t>
      </w:r>
      <w:r w:rsidRPr="00056715">
        <w:rPr>
          <w:lang w:val="fr-FR"/>
        </w:rPr>
        <w:t>des mesures que l</w:t>
      </w:r>
      <w:r w:rsidR="002E14EE">
        <w:rPr>
          <w:lang w:val="fr-FR"/>
        </w:rPr>
        <w:t>’</w:t>
      </w:r>
      <w:r w:rsidR="0090070E">
        <w:rPr>
          <w:lang w:val="fr-FR"/>
        </w:rPr>
        <w:t xml:space="preserve">État </w:t>
      </w:r>
      <w:r w:rsidR="00C4392A">
        <w:rPr>
          <w:lang w:val="fr-FR"/>
        </w:rPr>
        <w:t>p</w:t>
      </w:r>
      <w:r w:rsidR="0090070E">
        <w:rPr>
          <w:lang w:val="fr-FR"/>
        </w:rPr>
        <w:t>artie</w:t>
      </w:r>
      <w:r w:rsidRPr="00056715">
        <w:rPr>
          <w:lang w:val="fr-FR"/>
        </w:rPr>
        <w:t xml:space="preserve"> a prises pour améliorer les conditions générales de détention</w:t>
      </w:r>
      <w:r>
        <w:rPr>
          <w:lang w:val="fr-FR"/>
        </w:rPr>
        <w:t>, y compris l</w:t>
      </w:r>
      <w:r w:rsidR="002E14EE">
        <w:rPr>
          <w:lang w:val="fr-FR"/>
        </w:rPr>
        <w:t>’</w:t>
      </w:r>
      <w:r>
        <w:rPr>
          <w:lang w:val="fr-FR"/>
        </w:rPr>
        <w:t xml:space="preserve">instauration, en 2021, </w:t>
      </w:r>
      <w:r w:rsidRPr="00140666">
        <w:t>d</w:t>
      </w:r>
      <w:r w:rsidR="002E14EE">
        <w:t>’</w:t>
      </w:r>
      <w:r w:rsidRPr="00140666">
        <w:t>une voie de recours judiciaire pour les plaintes relatives aux conditions de détention</w:t>
      </w:r>
      <w:r>
        <w:t>,</w:t>
      </w:r>
      <w:r w:rsidRPr="00140666">
        <w:rPr>
          <w:lang w:val="fr-FR"/>
        </w:rPr>
        <w:t xml:space="preserve"> </w:t>
      </w:r>
      <w:r>
        <w:rPr>
          <w:lang w:val="fr-FR"/>
        </w:rPr>
        <w:t xml:space="preserve">le Comité demeure </w:t>
      </w:r>
      <w:r w:rsidRPr="00056715">
        <w:rPr>
          <w:lang w:val="fr-FR"/>
        </w:rPr>
        <w:t xml:space="preserve">préoccupé par </w:t>
      </w:r>
      <w:r w:rsidRPr="008B139C">
        <w:rPr>
          <w:lang w:val="fr-FR"/>
        </w:rPr>
        <w:t xml:space="preserve">la persistance de la surpopulation carcérale </w:t>
      </w:r>
      <w:r>
        <w:rPr>
          <w:lang w:val="fr-FR"/>
        </w:rPr>
        <w:t>(131,7</w:t>
      </w:r>
      <w:r w:rsidR="00EE7334">
        <w:rPr>
          <w:lang w:val="fr-FR"/>
        </w:rPr>
        <w:t> </w:t>
      </w:r>
      <w:r>
        <w:rPr>
          <w:lang w:val="fr-FR"/>
        </w:rPr>
        <w:t>% au 1</w:t>
      </w:r>
      <w:r w:rsidRPr="008B139C">
        <w:rPr>
          <w:vertAlign w:val="superscript"/>
          <w:lang w:val="fr-FR"/>
        </w:rPr>
        <w:t>er</w:t>
      </w:r>
      <w:r w:rsidR="00EE7334">
        <w:rPr>
          <w:lang w:val="fr-FR"/>
        </w:rPr>
        <w:t> </w:t>
      </w:r>
      <w:r>
        <w:rPr>
          <w:lang w:val="fr-FR"/>
        </w:rPr>
        <w:t>mars 2025), notamment dans les maisons d</w:t>
      </w:r>
      <w:r w:rsidR="002E14EE">
        <w:rPr>
          <w:lang w:val="fr-FR"/>
        </w:rPr>
        <w:t>’</w:t>
      </w:r>
      <w:r>
        <w:rPr>
          <w:lang w:val="fr-FR"/>
        </w:rPr>
        <w:t>arrêt et dans les établissements pénitentiaires de Nîmes et de Nouvelle</w:t>
      </w:r>
      <w:r w:rsidR="00EE7334">
        <w:rPr>
          <w:lang w:val="fr-FR"/>
        </w:rPr>
        <w:noBreakHyphen/>
      </w:r>
      <w:r>
        <w:rPr>
          <w:lang w:val="fr-FR"/>
        </w:rPr>
        <w:t xml:space="preserve">Calédonie, </w:t>
      </w:r>
      <w:r w:rsidRPr="00046B8F">
        <w:rPr>
          <w:lang w:val="fr-FR"/>
        </w:rPr>
        <w:t xml:space="preserve">et les mauvaises conditions matérielles </w:t>
      </w:r>
      <w:r>
        <w:rPr>
          <w:lang w:val="fr-FR"/>
        </w:rPr>
        <w:t xml:space="preserve">qui prévalent </w:t>
      </w:r>
      <w:r w:rsidRPr="00046B8F">
        <w:rPr>
          <w:lang w:val="fr-FR"/>
        </w:rPr>
        <w:t>dans de nombreux lieux de privation de liberté, en particulier dans les territoires d</w:t>
      </w:r>
      <w:r w:rsidR="002E14EE">
        <w:rPr>
          <w:lang w:val="fr-FR"/>
        </w:rPr>
        <w:t>’</w:t>
      </w:r>
      <w:r w:rsidRPr="00046B8F">
        <w:rPr>
          <w:lang w:val="fr-FR"/>
        </w:rPr>
        <w:t>outre-mer, y</w:t>
      </w:r>
      <w:r w:rsidR="00EE7334">
        <w:rPr>
          <w:lang w:val="fr-FR"/>
        </w:rPr>
        <w:t> </w:t>
      </w:r>
      <w:r w:rsidRPr="00046B8F">
        <w:rPr>
          <w:lang w:val="fr-FR"/>
        </w:rPr>
        <w:t xml:space="preserve">compris dans les </w:t>
      </w:r>
      <w:r>
        <w:rPr>
          <w:lang w:val="fr-FR"/>
        </w:rPr>
        <w:t xml:space="preserve">commissariats de police et de gendarmerie et dans les </w:t>
      </w:r>
      <w:r w:rsidRPr="00046B8F">
        <w:rPr>
          <w:lang w:val="fr-FR"/>
        </w:rPr>
        <w:t>centres de rétention administrative</w:t>
      </w:r>
      <w:r>
        <w:rPr>
          <w:lang w:val="fr-FR"/>
        </w:rPr>
        <w:t>. Il demeure également</w:t>
      </w:r>
      <w:r w:rsidRPr="002B6694">
        <w:t xml:space="preserve"> </w:t>
      </w:r>
      <w:r w:rsidRPr="002B6694">
        <w:rPr>
          <w:lang w:val="fr-FR"/>
        </w:rPr>
        <w:t>préoccupé par la persistance de la violence entre détenus ainsi que par les allégations de mauvais traitements par l</w:t>
      </w:r>
      <w:r>
        <w:rPr>
          <w:lang w:val="fr-FR"/>
        </w:rPr>
        <w:t>e</w:t>
      </w:r>
      <w:r w:rsidRPr="002B6694">
        <w:rPr>
          <w:lang w:val="fr-FR"/>
        </w:rPr>
        <w:t xml:space="preserve"> personnel pénitentiaire. </w:t>
      </w:r>
      <w:r>
        <w:rPr>
          <w:lang w:val="fr-FR"/>
        </w:rPr>
        <w:t>Aussi, l</w:t>
      </w:r>
      <w:r w:rsidRPr="002B6694">
        <w:rPr>
          <w:lang w:val="fr-FR"/>
        </w:rPr>
        <w:t xml:space="preserve">e Comité </w:t>
      </w:r>
      <w:r>
        <w:rPr>
          <w:lang w:val="fr-FR"/>
        </w:rPr>
        <w:t>demeure</w:t>
      </w:r>
      <w:r w:rsidRPr="002B6694">
        <w:rPr>
          <w:lang w:val="fr-FR"/>
        </w:rPr>
        <w:t xml:space="preserve"> préoccupé par les informations faisant état </w:t>
      </w:r>
      <w:r>
        <w:rPr>
          <w:lang w:val="fr-FR"/>
        </w:rPr>
        <w:t>d</w:t>
      </w:r>
      <w:r w:rsidR="002E14EE">
        <w:rPr>
          <w:lang w:val="fr-FR"/>
        </w:rPr>
        <w:t>’</w:t>
      </w:r>
      <w:r>
        <w:rPr>
          <w:lang w:val="fr-FR"/>
        </w:rPr>
        <w:t xml:space="preserve">une </w:t>
      </w:r>
      <w:r w:rsidRPr="002B6694">
        <w:rPr>
          <w:lang w:val="fr-FR"/>
        </w:rPr>
        <w:t>offre de soins psychiatriques</w:t>
      </w:r>
      <w:r>
        <w:rPr>
          <w:lang w:val="fr-FR"/>
        </w:rPr>
        <w:t xml:space="preserve"> insuffisante</w:t>
      </w:r>
      <w:r w:rsidRPr="002B6694">
        <w:rPr>
          <w:lang w:val="fr-FR"/>
        </w:rPr>
        <w:t xml:space="preserve"> dans les prisons</w:t>
      </w:r>
      <w:r>
        <w:rPr>
          <w:lang w:val="fr-FR"/>
        </w:rPr>
        <w:t>, du</w:t>
      </w:r>
      <w:r w:rsidRPr="00D20A1E">
        <w:rPr>
          <w:lang w:val="fr-FR"/>
        </w:rPr>
        <w:t xml:space="preserve"> manque de personnel </w:t>
      </w:r>
      <w:r>
        <w:rPr>
          <w:lang w:val="fr-FR"/>
        </w:rPr>
        <w:t>médical</w:t>
      </w:r>
      <w:r w:rsidRPr="00D20A1E">
        <w:rPr>
          <w:lang w:val="fr-FR"/>
        </w:rPr>
        <w:t>, y</w:t>
      </w:r>
      <w:r w:rsidR="00EE7334">
        <w:rPr>
          <w:lang w:val="fr-FR"/>
        </w:rPr>
        <w:t> </w:t>
      </w:r>
      <w:r w:rsidRPr="00D20A1E">
        <w:rPr>
          <w:lang w:val="fr-FR"/>
        </w:rPr>
        <w:t xml:space="preserve">compris de </w:t>
      </w:r>
      <w:r>
        <w:rPr>
          <w:lang w:val="fr-FR"/>
        </w:rPr>
        <w:t>personnel psychiatrique</w:t>
      </w:r>
      <w:r w:rsidRPr="00D20A1E">
        <w:rPr>
          <w:lang w:val="fr-FR"/>
        </w:rPr>
        <w:t xml:space="preserve">, </w:t>
      </w:r>
      <w:r w:rsidRPr="002B6694">
        <w:rPr>
          <w:lang w:val="fr-FR"/>
        </w:rPr>
        <w:t>dans les unités de soins des établissements pénitentiaires</w:t>
      </w:r>
      <w:r>
        <w:rPr>
          <w:lang w:val="fr-FR"/>
        </w:rPr>
        <w:t xml:space="preserve">, et </w:t>
      </w:r>
      <w:r w:rsidRPr="002B6694">
        <w:rPr>
          <w:lang w:val="fr-FR"/>
        </w:rPr>
        <w:t>d</w:t>
      </w:r>
      <w:r w:rsidR="002E14EE">
        <w:rPr>
          <w:lang w:val="fr-FR"/>
        </w:rPr>
        <w:t>’</w:t>
      </w:r>
      <w:r w:rsidRPr="002B6694">
        <w:rPr>
          <w:lang w:val="fr-FR"/>
        </w:rPr>
        <w:t>un recours fréquent à l</w:t>
      </w:r>
      <w:r w:rsidR="002E14EE">
        <w:rPr>
          <w:lang w:val="fr-FR"/>
        </w:rPr>
        <w:t>’</w:t>
      </w:r>
      <w:r w:rsidRPr="002B6694">
        <w:rPr>
          <w:lang w:val="fr-FR"/>
        </w:rPr>
        <w:t>isolement des détenus présentant des pathologies psychiatriques</w:t>
      </w:r>
      <w:r>
        <w:rPr>
          <w:lang w:val="fr-FR"/>
        </w:rPr>
        <w:t xml:space="preserve"> et des détenus homosexuels et transgenres</w:t>
      </w:r>
      <w:r w:rsidRPr="002B6694">
        <w:rPr>
          <w:lang w:val="fr-FR"/>
        </w:rPr>
        <w:t xml:space="preserve">. </w:t>
      </w:r>
      <w:r>
        <w:rPr>
          <w:lang w:val="fr-FR"/>
        </w:rPr>
        <w:t>En outre, il s</w:t>
      </w:r>
      <w:r w:rsidR="002E14EE">
        <w:rPr>
          <w:lang w:val="fr-FR"/>
        </w:rPr>
        <w:t>’</w:t>
      </w:r>
      <w:r>
        <w:rPr>
          <w:lang w:val="fr-FR"/>
        </w:rPr>
        <w:t xml:space="preserve">inquiète du fait que les </w:t>
      </w:r>
      <w:r w:rsidRPr="003C66F2">
        <w:rPr>
          <w:lang w:val="fr-FR"/>
        </w:rPr>
        <w:t xml:space="preserve">régimes spéciaux de </w:t>
      </w:r>
      <w:r w:rsidRPr="003C66F2">
        <w:rPr>
          <w:lang w:val="fr-FR"/>
        </w:rPr>
        <w:lastRenderedPageBreak/>
        <w:t>détention</w:t>
      </w:r>
      <w:r>
        <w:rPr>
          <w:lang w:val="fr-FR"/>
        </w:rPr>
        <w:t xml:space="preserve">, </w:t>
      </w:r>
      <w:r w:rsidRPr="003C66F2">
        <w:rPr>
          <w:lang w:val="fr-FR"/>
        </w:rPr>
        <w:t>appliqués aux personnes dites «</w:t>
      </w:r>
      <w:r w:rsidR="00EE7334">
        <w:rPr>
          <w:lang w:val="fr-FR"/>
        </w:rPr>
        <w:t> </w:t>
      </w:r>
      <w:r w:rsidRPr="003C66F2">
        <w:rPr>
          <w:lang w:val="fr-FR"/>
        </w:rPr>
        <w:t>particulièrement surveillées</w:t>
      </w:r>
      <w:r w:rsidR="00EE7334">
        <w:rPr>
          <w:lang w:val="fr-FR"/>
        </w:rPr>
        <w:t> </w:t>
      </w:r>
      <w:r w:rsidRPr="003C66F2">
        <w:rPr>
          <w:lang w:val="fr-FR"/>
        </w:rPr>
        <w:t>», aux personnes détenues dans le cadre d</w:t>
      </w:r>
      <w:r w:rsidR="002E14EE">
        <w:rPr>
          <w:lang w:val="fr-FR"/>
        </w:rPr>
        <w:t>’</w:t>
      </w:r>
      <w:r w:rsidRPr="003C66F2">
        <w:rPr>
          <w:lang w:val="fr-FR"/>
        </w:rPr>
        <w:t>affaires liées au terrorisme et aux personnes considérées comme radicalisées ou susceptibles de l</w:t>
      </w:r>
      <w:r w:rsidR="002E14EE">
        <w:rPr>
          <w:lang w:val="fr-FR"/>
        </w:rPr>
        <w:t>’</w:t>
      </w:r>
      <w:r w:rsidRPr="003C66F2">
        <w:rPr>
          <w:lang w:val="fr-FR"/>
        </w:rPr>
        <w:t>être</w:t>
      </w:r>
      <w:r>
        <w:rPr>
          <w:lang w:val="fr-FR"/>
        </w:rPr>
        <w:t xml:space="preserve">, </w:t>
      </w:r>
      <w:r w:rsidRPr="003C66F2">
        <w:rPr>
          <w:lang w:val="fr-FR"/>
        </w:rPr>
        <w:t>s</w:t>
      </w:r>
      <w:r w:rsidR="002E14EE">
        <w:rPr>
          <w:lang w:val="fr-FR"/>
        </w:rPr>
        <w:t>’</w:t>
      </w:r>
      <w:r w:rsidRPr="003C66F2">
        <w:rPr>
          <w:lang w:val="fr-FR"/>
        </w:rPr>
        <w:t>apparentent à des formes d</w:t>
      </w:r>
      <w:r w:rsidR="002E14EE">
        <w:rPr>
          <w:lang w:val="fr-FR"/>
        </w:rPr>
        <w:t>’</w:t>
      </w:r>
      <w:r w:rsidRPr="003C66F2">
        <w:rPr>
          <w:lang w:val="fr-FR"/>
        </w:rPr>
        <w:t>isolement</w:t>
      </w:r>
      <w:r>
        <w:rPr>
          <w:lang w:val="fr-FR"/>
        </w:rPr>
        <w:t xml:space="preserve"> et </w:t>
      </w:r>
      <w:r w:rsidRPr="003C66F2">
        <w:rPr>
          <w:lang w:val="fr-FR"/>
        </w:rPr>
        <w:t>sont caractérisés par des mesures de sécurité très strictes, un accès fortement limité aux activités collectives, au travail, à l</w:t>
      </w:r>
      <w:r w:rsidR="002E14EE">
        <w:rPr>
          <w:lang w:val="fr-FR"/>
        </w:rPr>
        <w:t>’</w:t>
      </w:r>
      <w:r>
        <w:rPr>
          <w:lang w:val="fr-FR"/>
        </w:rPr>
        <w:t>éducation</w:t>
      </w:r>
      <w:r w:rsidRPr="003C66F2">
        <w:rPr>
          <w:lang w:val="fr-FR"/>
        </w:rPr>
        <w:t xml:space="preserve"> et à la formation professionnelle, ainsi que par des fouilles intégrales et des mesures de </w:t>
      </w:r>
      <w:r>
        <w:rPr>
          <w:lang w:val="fr-FR"/>
        </w:rPr>
        <w:t>contention</w:t>
      </w:r>
      <w:r w:rsidRPr="003C66F2">
        <w:rPr>
          <w:lang w:val="fr-FR"/>
        </w:rPr>
        <w:t xml:space="preserve"> systématiques, ce qui peut avoir des conséquences graves sur la santé physique et mentale des personnes concernées.</w:t>
      </w:r>
      <w:r>
        <w:rPr>
          <w:lang w:val="fr-FR"/>
        </w:rPr>
        <w:t xml:space="preserve"> De plus, i</w:t>
      </w:r>
      <w:r w:rsidRPr="002B6694">
        <w:rPr>
          <w:lang w:val="fr-FR"/>
        </w:rPr>
        <w:t xml:space="preserve">l </w:t>
      </w:r>
      <w:r>
        <w:rPr>
          <w:lang w:val="fr-FR"/>
        </w:rPr>
        <w:t>reste</w:t>
      </w:r>
      <w:r w:rsidRPr="002B6694">
        <w:rPr>
          <w:lang w:val="fr-FR"/>
        </w:rPr>
        <w:t xml:space="preserve"> préoccupé par le fait que les détenus présentant des troubles psychiatriques sont souvent placés en chambres d</w:t>
      </w:r>
      <w:r w:rsidR="002E14EE">
        <w:rPr>
          <w:lang w:val="fr-FR"/>
        </w:rPr>
        <w:t>’</w:t>
      </w:r>
      <w:r w:rsidRPr="002B6694">
        <w:rPr>
          <w:lang w:val="fr-FR"/>
        </w:rPr>
        <w:t>isolement et de contention lorsqu</w:t>
      </w:r>
      <w:r w:rsidR="002E14EE">
        <w:rPr>
          <w:lang w:val="fr-FR"/>
        </w:rPr>
        <w:t>’</w:t>
      </w:r>
      <w:r w:rsidRPr="002B6694">
        <w:rPr>
          <w:lang w:val="fr-FR"/>
        </w:rPr>
        <w:t>ils sont transférés dans les hôpitaux de rattachement.</w:t>
      </w:r>
      <w:r>
        <w:rPr>
          <w:lang w:val="fr-FR"/>
        </w:rPr>
        <w:t xml:space="preserve"> Enfin, </w:t>
      </w:r>
      <w:r w:rsidRPr="00D20A1E">
        <w:rPr>
          <w:lang w:val="fr-FR"/>
        </w:rPr>
        <w:t xml:space="preserve">le Comité </w:t>
      </w:r>
      <w:r>
        <w:rPr>
          <w:lang w:val="fr-FR"/>
        </w:rPr>
        <w:t>demeure</w:t>
      </w:r>
      <w:r w:rsidRPr="00D20A1E">
        <w:rPr>
          <w:lang w:val="fr-FR"/>
        </w:rPr>
        <w:t xml:space="preserve"> préoccupé par les informations faisant état d</w:t>
      </w:r>
      <w:r w:rsidR="002E14EE">
        <w:rPr>
          <w:lang w:val="fr-FR"/>
        </w:rPr>
        <w:t>’</w:t>
      </w:r>
      <w:r w:rsidRPr="00D20A1E">
        <w:rPr>
          <w:lang w:val="fr-FR"/>
        </w:rPr>
        <w:t xml:space="preserve">un recours </w:t>
      </w:r>
      <w:r>
        <w:rPr>
          <w:lang w:val="fr-FR"/>
        </w:rPr>
        <w:t xml:space="preserve">très </w:t>
      </w:r>
      <w:r w:rsidRPr="00D20A1E">
        <w:rPr>
          <w:lang w:val="fr-FR"/>
        </w:rPr>
        <w:t>fréquent, voire systématique, aux fouilles intégrales dans certains établissements</w:t>
      </w:r>
      <w:r>
        <w:rPr>
          <w:lang w:val="fr-FR"/>
        </w:rPr>
        <w:t>, et s</w:t>
      </w:r>
      <w:r w:rsidR="002E14EE">
        <w:rPr>
          <w:lang w:val="fr-FR"/>
        </w:rPr>
        <w:t>’</w:t>
      </w:r>
      <w:r>
        <w:rPr>
          <w:lang w:val="fr-FR"/>
        </w:rPr>
        <w:t xml:space="preserve">inquiète de ce que </w:t>
      </w:r>
      <w:r w:rsidRPr="00D20A1E">
        <w:rPr>
          <w:lang w:val="fr-FR"/>
        </w:rPr>
        <w:t>les méthodes les plus intrusives et des méthodes non respectueuses de l</w:t>
      </w:r>
      <w:r w:rsidR="002E14EE">
        <w:rPr>
          <w:lang w:val="fr-FR"/>
        </w:rPr>
        <w:t>’</w:t>
      </w:r>
      <w:r w:rsidRPr="00D20A1E">
        <w:rPr>
          <w:lang w:val="fr-FR"/>
        </w:rPr>
        <w:t>intégrité physique des détenus continue</w:t>
      </w:r>
      <w:r>
        <w:rPr>
          <w:lang w:val="fr-FR"/>
        </w:rPr>
        <w:t>raient</w:t>
      </w:r>
      <w:r w:rsidRPr="00D20A1E">
        <w:rPr>
          <w:lang w:val="fr-FR"/>
        </w:rPr>
        <w:t xml:space="preserve"> d</w:t>
      </w:r>
      <w:r w:rsidR="002E14EE">
        <w:rPr>
          <w:lang w:val="fr-FR"/>
        </w:rPr>
        <w:t>’</w:t>
      </w:r>
      <w:r w:rsidRPr="00D20A1E">
        <w:rPr>
          <w:lang w:val="fr-FR"/>
        </w:rPr>
        <w:t>être employées</w:t>
      </w:r>
      <w:r>
        <w:rPr>
          <w:lang w:val="fr-FR"/>
        </w:rPr>
        <w:t xml:space="preserve"> (art. </w:t>
      </w:r>
      <w:r w:rsidRPr="00056715">
        <w:rPr>
          <w:lang w:val="fr-FR"/>
        </w:rPr>
        <w:t>2, 11 et 16)</w:t>
      </w:r>
      <w:r w:rsidRPr="00682C49">
        <w:rPr>
          <w:rStyle w:val="Appelnotedebasdep"/>
        </w:rPr>
        <w:footnoteReference w:id="11"/>
      </w:r>
      <w:r w:rsidRPr="00056715">
        <w:rPr>
          <w:lang w:val="fr-FR"/>
        </w:rPr>
        <w:t>.</w:t>
      </w:r>
      <w:r w:rsidRPr="00A839CC">
        <w:t xml:space="preserve"> </w:t>
      </w:r>
    </w:p>
    <w:p w14:paraId="1F98BFDE" w14:textId="14F98EAC" w:rsidR="002D0808" w:rsidRPr="00056715" w:rsidRDefault="002D0808" w:rsidP="002D0808">
      <w:pPr>
        <w:pStyle w:val="SingleTxtG"/>
        <w:keepNext/>
        <w:rPr>
          <w:b/>
          <w:bCs/>
          <w:lang w:val="fr-FR"/>
        </w:rPr>
      </w:pPr>
      <w:r>
        <w:rPr>
          <w:lang w:val="fr-FR"/>
        </w:rPr>
        <w:t>19</w:t>
      </w:r>
      <w:r w:rsidRPr="00056715">
        <w:rPr>
          <w:lang w:val="fr-FR"/>
        </w:rPr>
        <w:t>.</w:t>
      </w:r>
      <w:r w:rsidRPr="00056715">
        <w:rPr>
          <w:lang w:val="fr-FR"/>
        </w:rPr>
        <w:tab/>
      </w:r>
      <w:r w:rsidRPr="00056715">
        <w:rPr>
          <w:b/>
          <w:bCs/>
          <w:lang w:val="fr-FR"/>
        </w:rPr>
        <w:t>L</w:t>
      </w:r>
      <w:r w:rsidR="002E14EE">
        <w:rPr>
          <w:b/>
          <w:bCs/>
          <w:lang w:val="fr-FR"/>
        </w:rPr>
        <w:t>’</w:t>
      </w:r>
      <w:r w:rsidR="0090070E">
        <w:rPr>
          <w:b/>
          <w:bCs/>
          <w:lang w:val="fr-FR"/>
        </w:rPr>
        <w:t xml:space="preserve">État </w:t>
      </w:r>
      <w:r w:rsidR="00C4392A">
        <w:rPr>
          <w:b/>
          <w:bCs/>
          <w:lang w:val="fr-FR"/>
        </w:rPr>
        <w:t>p</w:t>
      </w:r>
      <w:r w:rsidR="0090070E">
        <w:rPr>
          <w:b/>
          <w:bCs/>
          <w:lang w:val="fr-FR"/>
        </w:rPr>
        <w:t>artie</w:t>
      </w:r>
      <w:r w:rsidRPr="00056715">
        <w:rPr>
          <w:b/>
          <w:bCs/>
          <w:lang w:val="fr-FR"/>
        </w:rPr>
        <w:t xml:space="preserve"> devrait</w:t>
      </w:r>
      <w:r>
        <w:rPr>
          <w:b/>
          <w:bCs/>
          <w:lang w:val="fr-FR"/>
        </w:rPr>
        <w:t> :</w:t>
      </w:r>
      <w:bookmarkStart w:id="5" w:name="_Hlk141351422"/>
    </w:p>
    <w:p w14:paraId="42056DEE" w14:textId="4617D9CA" w:rsidR="002D0808" w:rsidRPr="009E4639" w:rsidRDefault="002D0808" w:rsidP="002D0808">
      <w:pPr>
        <w:pStyle w:val="SingleTxtG"/>
        <w:ind w:firstLine="567"/>
        <w:rPr>
          <w:b/>
          <w:bCs/>
          <w:lang w:val="fr-FR"/>
        </w:rPr>
      </w:pPr>
      <w:r w:rsidRPr="009E4639">
        <w:rPr>
          <w:b/>
          <w:bCs/>
          <w:lang w:val="fr-FR"/>
        </w:rPr>
        <w:t>a)</w:t>
      </w:r>
      <w:r w:rsidRPr="009E4639">
        <w:rPr>
          <w:b/>
          <w:bCs/>
          <w:lang w:val="fr-FR"/>
        </w:rPr>
        <w:tab/>
        <w:t>Continuer de s</w:t>
      </w:r>
      <w:r w:rsidR="002E14EE">
        <w:rPr>
          <w:b/>
          <w:bCs/>
          <w:lang w:val="fr-FR"/>
        </w:rPr>
        <w:t>’</w:t>
      </w:r>
      <w:r w:rsidRPr="009E4639">
        <w:rPr>
          <w:b/>
          <w:bCs/>
          <w:lang w:val="fr-FR"/>
        </w:rPr>
        <w:t xml:space="preserve">employer à améliorer les conditions de vie dans tous les lieux de privation de liberté et à réduire la surpopulation dans les établissements pénitentiaires et autres lieux de détention, notamment en mettant en place un </w:t>
      </w:r>
      <w:r w:rsidRPr="009E4639">
        <w:rPr>
          <w:b/>
          <w:bCs/>
        </w:rPr>
        <w:t>mécanisme de régulation carcérale contraignant, en</w:t>
      </w:r>
      <w:r w:rsidRPr="009E4639">
        <w:rPr>
          <w:b/>
          <w:bCs/>
          <w:lang w:val="fr-FR"/>
        </w:rPr>
        <w:t xml:space="preserve"> appliquant des mesures non privatives de liberté et en recourant à des aménagements de peine. À cet égard, le Comité appelle son attention sur l</w:t>
      </w:r>
      <w:r w:rsidR="002E14EE">
        <w:rPr>
          <w:b/>
          <w:bCs/>
          <w:lang w:val="fr-FR"/>
        </w:rPr>
        <w:t>’</w:t>
      </w:r>
      <w:r w:rsidRPr="009E4639">
        <w:rPr>
          <w:b/>
          <w:bCs/>
          <w:lang w:val="fr-FR"/>
        </w:rPr>
        <w:t>Ensemble de règles minima des Nations</w:t>
      </w:r>
      <w:r w:rsidR="00EE7334">
        <w:rPr>
          <w:b/>
          <w:bCs/>
          <w:lang w:val="fr-FR"/>
        </w:rPr>
        <w:t> </w:t>
      </w:r>
      <w:r w:rsidRPr="009E4639">
        <w:rPr>
          <w:b/>
          <w:bCs/>
          <w:lang w:val="fr-FR"/>
        </w:rPr>
        <w:t>Unies pour le traitement des détenus (Règles Nelson Mandela), les Règles minima des Nations</w:t>
      </w:r>
      <w:r w:rsidR="00EE7334">
        <w:rPr>
          <w:b/>
          <w:bCs/>
          <w:lang w:val="fr-FR"/>
        </w:rPr>
        <w:t> </w:t>
      </w:r>
      <w:r w:rsidRPr="009E4639">
        <w:rPr>
          <w:b/>
          <w:bCs/>
          <w:lang w:val="fr-FR"/>
        </w:rPr>
        <w:t>Unies pour l</w:t>
      </w:r>
      <w:r w:rsidR="002E14EE">
        <w:rPr>
          <w:b/>
          <w:bCs/>
          <w:lang w:val="fr-FR"/>
        </w:rPr>
        <w:t>’</w:t>
      </w:r>
      <w:r w:rsidRPr="009E4639">
        <w:rPr>
          <w:b/>
          <w:bCs/>
          <w:lang w:val="fr-FR"/>
        </w:rPr>
        <w:t>élaboration de mesures non privatives de liberté (Règles de Tokyo) et les Règles des Nations</w:t>
      </w:r>
      <w:r w:rsidR="002C7441">
        <w:rPr>
          <w:b/>
          <w:bCs/>
          <w:lang w:val="fr-FR"/>
        </w:rPr>
        <w:t> </w:t>
      </w:r>
      <w:r w:rsidRPr="009E4639">
        <w:rPr>
          <w:b/>
          <w:bCs/>
          <w:lang w:val="fr-FR"/>
        </w:rPr>
        <w:t>Unies concernant le traitement des détenues et l</w:t>
      </w:r>
      <w:r w:rsidR="002E14EE">
        <w:rPr>
          <w:b/>
          <w:bCs/>
          <w:lang w:val="fr-FR"/>
        </w:rPr>
        <w:t>’</w:t>
      </w:r>
      <w:r w:rsidRPr="009E4639">
        <w:rPr>
          <w:b/>
          <w:bCs/>
          <w:lang w:val="fr-FR"/>
        </w:rPr>
        <w:t>imposition de mesures non privatives de liberté aux délinquantes (Règles de Bangkok)</w:t>
      </w:r>
      <w:r>
        <w:rPr>
          <w:b/>
          <w:bCs/>
          <w:lang w:val="fr-FR"/>
        </w:rPr>
        <w:t> ;</w:t>
      </w:r>
      <w:bookmarkStart w:id="6" w:name="_Hlk141352827"/>
    </w:p>
    <w:p w14:paraId="65572BD6" w14:textId="2CEC06A1" w:rsidR="002D0808" w:rsidRPr="009E4639" w:rsidRDefault="002D0808" w:rsidP="002D0808">
      <w:pPr>
        <w:pStyle w:val="SingleTxtG"/>
        <w:ind w:firstLine="567"/>
        <w:rPr>
          <w:b/>
          <w:bCs/>
          <w:lang w:val="fr-FR"/>
        </w:rPr>
      </w:pPr>
      <w:r w:rsidRPr="009E4639">
        <w:rPr>
          <w:b/>
          <w:bCs/>
          <w:lang w:val="fr-FR"/>
        </w:rPr>
        <w:t>b)</w:t>
      </w:r>
      <w:r w:rsidRPr="009E4639">
        <w:rPr>
          <w:b/>
          <w:bCs/>
          <w:lang w:val="fr-FR"/>
        </w:rPr>
        <w:tab/>
        <w:t>Améliorer l</w:t>
      </w:r>
      <w:r w:rsidR="002E14EE">
        <w:rPr>
          <w:b/>
          <w:bCs/>
          <w:lang w:val="fr-FR"/>
        </w:rPr>
        <w:t>’</w:t>
      </w:r>
      <w:r w:rsidRPr="009E4639">
        <w:rPr>
          <w:b/>
          <w:bCs/>
          <w:lang w:val="fr-FR"/>
        </w:rPr>
        <w:t>accès aux services de santé adaptés au sexe, à l</w:t>
      </w:r>
      <w:r w:rsidR="002E14EE">
        <w:rPr>
          <w:b/>
          <w:bCs/>
          <w:lang w:val="fr-FR"/>
        </w:rPr>
        <w:t>’</w:t>
      </w:r>
      <w:r w:rsidRPr="009E4639">
        <w:rPr>
          <w:b/>
          <w:bCs/>
          <w:lang w:val="fr-FR"/>
        </w:rPr>
        <w:t>âge et à l</w:t>
      </w:r>
      <w:r w:rsidR="002E14EE">
        <w:rPr>
          <w:b/>
          <w:bCs/>
          <w:lang w:val="fr-FR"/>
        </w:rPr>
        <w:t>’</w:t>
      </w:r>
      <w:r w:rsidRPr="009E4639">
        <w:rPr>
          <w:b/>
          <w:bCs/>
          <w:lang w:val="fr-FR"/>
        </w:rPr>
        <w:t>identité culturelle de toutes les personnes privées de liberté, en particulier celles ayant un handicap intellectuel ou psychosocial</w:t>
      </w:r>
      <w:r>
        <w:rPr>
          <w:b/>
          <w:bCs/>
          <w:lang w:val="fr-FR"/>
        </w:rPr>
        <w:t> ;</w:t>
      </w:r>
    </w:p>
    <w:p w14:paraId="5C398B8E" w14:textId="5370733E" w:rsidR="002D0808" w:rsidRPr="009E4639" w:rsidRDefault="002D0808" w:rsidP="002D0808">
      <w:pPr>
        <w:pStyle w:val="SingleTxtG"/>
        <w:ind w:firstLine="567"/>
        <w:rPr>
          <w:b/>
          <w:bCs/>
          <w:lang w:val="fr-FR"/>
        </w:rPr>
      </w:pPr>
      <w:r w:rsidRPr="009E4639">
        <w:rPr>
          <w:b/>
          <w:bCs/>
          <w:lang w:val="fr-FR"/>
        </w:rPr>
        <w:t>c)</w:t>
      </w:r>
      <w:r w:rsidRPr="009E4639">
        <w:rPr>
          <w:b/>
          <w:bCs/>
          <w:lang w:val="fr-FR"/>
        </w:rPr>
        <w:tab/>
        <w:t xml:space="preserve">Accroître les effectifs du personnel de santé, notamment le personnel psychiatrique </w:t>
      </w:r>
      <w:bookmarkEnd w:id="5"/>
      <w:bookmarkEnd w:id="6"/>
      <w:r w:rsidRPr="009E4639">
        <w:rPr>
          <w:b/>
          <w:bCs/>
          <w:lang w:val="fr-FR"/>
        </w:rPr>
        <w:t>dans les établissements pénitentiaires</w:t>
      </w:r>
      <w:r>
        <w:rPr>
          <w:b/>
          <w:bCs/>
          <w:lang w:val="fr-FR"/>
        </w:rPr>
        <w:t> ;</w:t>
      </w:r>
    </w:p>
    <w:p w14:paraId="26ABA61F" w14:textId="7AF160FF" w:rsidR="002D0808" w:rsidRPr="009E4639" w:rsidRDefault="002D0808" w:rsidP="002D0808">
      <w:pPr>
        <w:pStyle w:val="SingleTxtG"/>
        <w:ind w:firstLine="567"/>
        <w:rPr>
          <w:b/>
          <w:bCs/>
          <w:lang w:val="fr-FR"/>
        </w:rPr>
      </w:pPr>
      <w:r w:rsidRPr="009E4639">
        <w:rPr>
          <w:b/>
          <w:bCs/>
          <w:lang w:val="fr-FR"/>
        </w:rPr>
        <w:t>d)</w:t>
      </w:r>
      <w:r w:rsidRPr="009E4639">
        <w:rPr>
          <w:b/>
          <w:bCs/>
          <w:lang w:val="fr-FR"/>
        </w:rPr>
        <w:tab/>
        <w:t>Garantir que toutes les allégations de mauvais traitements donnent lieu à une enquête approfondie, que les auteurs présumés sont poursuivis et, s</w:t>
      </w:r>
      <w:r w:rsidR="002E14EE">
        <w:rPr>
          <w:b/>
          <w:bCs/>
          <w:lang w:val="fr-FR"/>
        </w:rPr>
        <w:t>’</w:t>
      </w:r>
      <w:r w:rsidRPr="009E4639">
        <w:rPr>
          <w:b/>
          <w:bCs/>
          <w:lang w:val="fr-FR"/>
        </w:rPr>
        <w:t>ils sont reconnus coupables, condamnés à des peines appropriées, et que les victimes ou leur famille obtiennent réparation, notamment sous la forme d</w:t>
      </w:r>
      <w:r w:rsidR="002E14EE">
        <w:rPr>
          <w:b/>
          <w:bCs/>
          <w:lang w:val="fr-FR"/>
        </w:rPr>
        <w:t>’</w:t>
      </w:r>
      <w:r w:rsidRPr="009E4639">
        <w:rPr>
          <w:b/>
          <w:bCs/>
          <w:lang w:val="fr-FR"/>
        </w:rPr>
        <w:t>une indemnisation adéquate, et</w:t>
      </w:r>
      <w:r w:rsidRPr="009E4639">
        <w:rPr>
          <w:b/>
          <w:bCs/>
        </w:rPr>
        <w:t xml:space="preserve"> </w:t>
      </w:r>
      <w:r w:rsidRPr="009E4639">
        <w:rPr>
          <w:b/>
          <w:bCs/>
          <w:lang w:val="fr-FR"/>
        </w:rPr>
        <w:t>améliorer la surveillance et la maîtrise de la violence entre détenus</w:t>
      </w:r>
      <w:r>
        <w:rPr>
          <w:b/>
          <w:bCs/>
          <w:lang w:val="fr-FR"/>
        </w:rPr>
        <w:t> ;</w:t>
      </w:r>
    </w:p>
    <w:p w14:paraId="2210BD71" w14:textId="7446C642" w:rsidR="002D0808" w:rsidRPr="009E4639" w:rsidRDefault="002D0808" w:rsidP="00154610">
      <w:pPr>
        <w:pStyle w:val="SingleTxtG"/>
        <w:ind w:firstLine="567"/>
        <w:rPr>
          <w:b/>
          <w:bCs/>
        </w:rPr>
      </w:pPr>
      <w:r w:rsidRPr="009E4639">
        <w:rPr>
          <w:b/>
          <w:bCs/>
          <w:lang w:val="fr-FR"/>
        </w:rPr>
        <w:t>e)</w:t>
      </w:r>
      <w:r w:rsidRPr="009E4639">
        <w:rPr>
          <w:b/>
          <w:bCs/>
          <w:lang w:val="fr-FR"/>
        </w:rPr>
        <w:tab/>
        <w:t>Mettre fin au placement à l</w:t>
      </w:r>
      <w:r w:rsidR="002E14EE">
        <w:rPr>
          <w:b/>
          <w:bCs/>
          <w:lang w:val="fr-FR"/>
        </w:rPr>
        <w:t>’</w:t>
      </w:r>
      <w:r w:rsidRPr="009E4639">
        <w:rPr>
          <w:b/>
          <w:bCs/>
          <w:lang w:val="fr-FR"/>
        </w:rPr>
        <w:t xml:space="preserve">isolement, aussi bien dans les unités de soins se trouvant dans les prisons que dans les hôpitaux de rattachement, des détenus présentant des troubles psychiatriques </w:t>
      </w:r>
      <w:r w:rsidRPr="009E4639">
        <w:rPr>
          <w:b/>
          <w:bCs/>
        </w:rPr>
        <w:t>lorsque cet isolement pourrait aggraver leur état, et envisager de mettre en place des mesures alternatives à l</w:t>
      </w:r>
      <w:r w:rsidR="002E14EE">
        <w:rPr>
          <w:b/>
          <w:bCs/>
        </w:rPr>
        <w:t>’</w:t>
      </w:r>
      <w:r w:rsidRPr="009E4639">
        <w:rPr>
          <w:b/>
          <w:bCs/>
        </w:rPr>
        <w:t>isolement pour assurer la protection des détenus homosexuels et transgenres</w:t>
      </w:r>
      <w:r>
        <w:rPr>
          <w:b/>
          <w:bCs/>
        </w:rPr>
        <w:t> ;</w:t>
      </w:r>
    </w:p>
    <w:p w14:paraId="77406B25" w14:textId="72EA79B5" w:rsidR="002D0808" w:rsidRPr="009E4639" w:rsidRDefault="002D0808" w:rsidP="002D0808">
      <w:pPr>
        <w:pStyle w:val="SingleTxtG"/>
        <w:ind w:firstLine="567"/>
        <w:rPr>
          <w:b/>
          <w:bCs/>
          <w:lang w:val="fr-FR"/>
        </w:rPr>
      </w:pPr>
      <w:r w:rsidRPr="009E4639">
        <w:rPr>
          <w:b/>
          <w:bCs/>
          <w:lang w:val="fr-FR"/>
        </w:rPr>
        <w:t>f)</w:t>
      </w:r>
      <w:r w:rsidRPr="009E4639">
        <w:rPr>
          <w:b/>
          <w:bCs/>
          <w:lang w:val="fr-FR"/>
        </w:rPr>
        <w:tab/>
        <w:t>Limiter strictement le recours aux régimes spéciaux de détention aux situations où cela est absolument nécessaire, garantir que toute mesure restrictive est individualisée, proportionnée et régulièrement réévaluée, et renforcer l</w:t>
      </w:r>
      <w:r w:rsidR="002E14EE">
        <w:rPr>
          <w:b/>
          <w:bCs/>
          <w:lang w:val="fr-FR"/>
        </w:rPr>
        <w:t>’</w:t>
      </w:r>
      <w:r w:rsidRPr="009E4639">
        <w:rPr>
          <w:b/>
          <w:bCs/>
          <w:lang w:val="fr-FR"/>
        </w:rPr>
        <w:t>accès des personnes concernées à des activités collectives, à l</w:t>
      </w:r>
      <w:r w:rsidR="002E14EE">
        <w:rPr>
          <w:b/>
          <w:bCs/>
          <w:lang w:val="fr-FR"/>
        </w:rPr>
        <w:t>’</w:t>
      </w:r>
      <w:r w:rsidRPr="009E4639">
        <w:rPr>
          <w:b/>
          <w:bCs/>
          <w:lang w:val="fr-FR"/>
        </w:rPr>
        <w:t>air libre, au travail, à l</w:t>
      </w:r>
      <w:r w:rsidR="002E14EE">
        <w:rPr>
          <w:b/>
          <w:bCs/>
          <w:lang w:val="fr-FR"/>
        </w:rPr>
        <w:t>’</w:t>
      </w:r>
      <w:r w:rsidRPr="009E4639">
        <w:rPr>
          <w:b/>
          <w:bCs/>
          <w:lang w:val="fr-FR"/>
        </w:rPr>
        <w:t>éducation et à la formation professionnelle</w:t>
      </w:r>
      <w:r>
        <w:rPr>
          <w:b/>
          <w:bCs/>
          <w:lang w:val="fr-FR"/>
        </w:rPr>
        <w:t> ;</w:t>
      </w:r>
    </w:p>
    <w:p w14:paraId="7D5B5523" w14:textId="05DEBA05" w:rsidR="002D0808" w:rsidRPr="00056715" w:rsidRDefault="002D0808" w:rsidP="002D0808">
      <w:pPr>
        <w:pStyle w:val="SingleTxtG"/>
        <w:ind w:firstLine="567"/>
        <w:rPr>
          <w:b/>
          <w:bCs/>
          <w:lang w:val="fr-FR"/>
        </w:rPr>
      </w:pPr>
      <w:r w:rsidRPr="009E4639">
        <w:rPr>
          <w:b/>
          <w:bCs/>
          <w:lang w:val="fr-FR"/>
        </w:rPr>
        <w:t>g)</w:t>
      </w:r>
      <w:r w:rsidRPr="009E4639">
        <w:rPr>
          <w:b/>
          <w:bCs/>
          <w:lang w:val="fr-FR"/>
        </w:rPr>
        <w:tab/>
      </w:r>
      <w:r w:rsidRPr="002D0808">
        <w:rPr>
          <w:b/>
          <w:bCs/>
          <w:spacing w:val="-2"/>
        </w:rPr>
        <w:t xml:space="preserve">Veiller à ce que le recours aux fouilles intégrales soit strictement limité aux situations où elles sont justifiées par des éléments sérieux, à ce que leur nature et leur fréquence soient rigoureusement adaptées au but poursuivi, dans le respect des principes de nécessité et de proportionnalité, </w:t>
      </w:r>
      <w:r w:rsidRPr="002D0808">
        <w:rPr>
          <w:b/>
          <w:bCs/>
          <w:spacing w:val="-2"/>
          <w:lang w:val="fr-FR"/>
        </w:rPr>
        <w:t>et à ce que ces fouilles, dans les cas où elles s</w:t>
      </w:r>
      <w:r w:rsidR="002E14EE">
        <w:rPr>
          <w:b/>
          <w:bCs/>
          <w:spacing w:val="-2"/>
          <w:lang w:val="fr-FR"/>
        </w:rPr>
        <w:t>’</w:t>
      </w:r>
      <w:r w:rsidRPr="002D0808">
        <w:rPr>
          <w:b/>
          <w:bCs/>
          <w:spacing w:val="-2"/>
          <w:lang w:val="fr-FR"/>
        </w:rPr>
        <w:t>avèrent inévitables, se fassent dans des conditions qui respectent la dignité des détenus.</w:t>
      </w:r>
      <w:r>
        <w:rPr>
          <w:b/>
          <w:bCs/>
          <w:lang w:val="fr-FR"/>
        </w:rPr>
        <w:t xml:space="preserve"> </w:t>
      </w:r>
    </w:p>
    <w:p w14:paraId="33DE12BB" w14:textId="77777777" w:rsidR="002D0808" w:rsidRPr="00056715" w:rsidRDefault="002D0808" w:rsidP="002D0808">
      <w:pPr>
        <w:pStyle w:val="H23G"/>
        <w:rPr>
          <w:bCs/>
          <w:lang w:val="fr-FR"/>
        </w:rPr>
      </w:pPr>
      <w:r w:rsidRPr="00056715">
        <w:rPr>
          <w:lang w:val="fr-FR"/>
        </w:rPr>
        <w:lastRenderedPageBreak/>
        <w:tab/>
      </w:r>
      <w:r w:rsidRPr="00056715">
        <w:rPr>
          <w:lang w:val="fr-FR"/>
        </w:rPr>
        <w:tab/>
      </w:r>
      <w:r w:rsidRPr="00056715">
        <w:rPr>
          <w:bCs/>
          <w:lang w:val="fr-FR"/>
        </w:rPr>
        <w:t>Décès en détention</w:t>
      </w:r>
    </w:p>
    <w:p w14:paraId="698162E1" w14:textId="44E32384" w:rsidR="002D0808" w:rsidRDefault="002D0808" w:rsidP="002D0808">
      <w:pPr>
        <w:pStyle w:val="SingleTxtG"/>
        <w:rPr>
          <w:lang w:val="fr-FR"/>
        </w:rPr>
      </w:pPr>
      <w:r w:rsidRPr="00056715">
        <w:rPr>
          <w:lang w:val="fr-FR"/>
        </w:rPr>
        <w:t>2</w:t>
      </w:r>
      <w:r>
        <w:rPr>
          <w:lang w:val="fr-FR"/>
        </w:rPr>
        <w:t>0</w:t>
      </w:r>
      <w:r w:rsidRPr="00056715">
        <w:rPr>
          <w:lang w:val="fr-FR"/>
        </w:rPr>
        <w:t>.</w:t>
      </w:r>
      <w:r w:rsidRPr="00056715">
        <w:rPr>
          <w:lang w:val="fr-FR"/>
        </w:rPr>
        <w:tab/>
      </w:r>
      <w:r>
        <w:rPr>
          <w:lang w:val="fr-FR"/>
        </w:rPr>
        <w:t>Tout en prenant note</w:t>
      </w:r>
      <w:r w:rsidRPr="00056715">
        <w:rPr>
          <w:lang w:val="fr-FR"/>
        </w:rPr>
        <w:t xml:space="preserve"> des informations fournies par la délégation de l</w:t>
      </w:r>
      <w:r w:rsidR="002E14EE">
        <w:rPr>
          <w:lang w:val="fr-FR"/>
        </w:rPr>
        <w:t>’</w:t>
      </w:r>
      <w:r w:rsidR="0090070E">
        <w:rPr>
          <w:lang w:val="fr-FR"/>
        </w:rPr>
        <w:t xml:space="preserve">État </w:t>
      </w:r>
      <w:r w:rsidR="00C4392A">
        <w:rPr>
          <w:lang w:val="fr-FR"/>
        </w:rPr>
        <w:t>p</w:t>
      </w:r>
      <w:r w:rsidR="0090070E">
        <w:rPr>
          <w:lang w:val="fr-FR"/>
        </w:rPr>
        <w:t>artie</w:t>
      </w:r>
      <w:r w:rsidRPr="00056715">
        <w:rPr>
          <w:lang w:val="fr-FR"/>
        </w:rPr>
        <w:t xml:space="preserve"> concernant les mesures prises pour prévenir les décès </w:t>
      </w:r>
      <w:r>
        <w:rPr>
          <w:lang w:val="fr-FR"/>
        </w:rPr>
        <w:t>e</w:t>
      </w:r>
      <w:r w:rsidRPr="00056715">
        <w:rPr>
          <w:lang w:val="fr-FR"/>
        </w:rPr>
        <w:t>n détention</w:t>
      </w:r>
      <w:r>
        <w:rPr>
          <w:lang w:val="fr-FR"/>
        </w:rPr>
        <w:t xml:space="preserve">, en renforçant notamment le </w:t>
      </w:r>
      <w:r w:rsidRPr="00056715">
        <w:rPr>
          <w:lang w:val="fr-FR"/>
        </w:rPr>
        <w:t xml:space="preserve">repérage </w:t>
      </w:r>
      <w:r>
        <w:rPr>
          <w:lang w:val="fr-FR"/>
        </w:rPr>
        <w:t xml:space="preserve">précoce et la prise en charge </w:t>
      </w:r>
      <w:r w:rsidRPr="00056715">
        <w:rPr>
          <w:lang w:val="fr-FR"/>
        </w:rPr>
        <w:t xml:space="preserve">des personnes </w:t>
      </w:r>
      <w:r>
        <w:rPr>
          <w:lang w:val="fr-FR"/>
        </w:rPr>
        <w:t>présentant un</w:t>
      </w:r>
      <w:r w:rsidRPr="00056715">
        <w:rPr>
          <w:lang w:val="fr-FR"/>
        </w:rPr>
        <w:t xml:space="preserve"> risque</w:t>
      </w:r>
      <w:r>
        <w:rPr>
          <w:lang w:val="fr-FR"/>
        </w:rPr>
        <w:t xml:space="preserve"> suicidaire</w:t>
      </w:r>
      <w:r w:rsidRPr="00056715">
        <w:rPr>
          <w:lang w:val="fr-FR"/>
        </w:rPr>
        <w:t xml:space="preserve">, </w:t>
      </w:r>
      <w:r>
        <w:rPr>
          <w:lang w:val="fr-FR"/>
        </w:rPr>
        <w:t>l</w:t>
      </w:r>
      <w:r w:rsidRPr="00056715">
        <w:rPr>
          <w:lang w:val="fr-FR"/>
        </w:rPr>
        <w:t xml:space="preserve">e Comité </w:t>
      </w:r>
      <w:r>
        <w:rPr>
          <w:lang w:val="fr-FR"/>
        </w:rPr>
        <w:t xml:space="preserve">demeure préoccupé </w:t>
      </w:r>
      <w:r w:rsidRPr="00B22D37">
        <w:rPr>
          <w:lang w:val="fr-FR"/>
        </w:rPr>
        <w:t>par l</w:t>
      </w:r>
      <w:r w:rsidR="002E14EE">
        <w:rPr>
          <w:lang w:val="fr-FR"/>
        </w:rPr>
        <w:t>’</w:t>
      </w:r>
      <w:r w:rsidRPr="00B22D37">
        <w:rPr>
          <w:lang w:val="fr-FR"/>
        </w:rPr>
        <w:t xml:space="preserve">augmentation récente du nombre de suicides et de morts subites dans les prisons, qui serait due à </w:t>
      </w:r>
      <w:r>
        <w:rPr>
          <w:lang w:val="fr-FR"/>
        </w:rPr>
        <w:t>l</w:t>
      </w:r>
      <w:r w:rsidR="002E14EE">
        <w:rPr>
          <w:lang w:val="fr-FR"/>
        </w:rPr>
        <w:t>’</w:t>
      </w:r>
      <w:r>
        <w:rPr>
          <w:lang w:val="fr-FR"/>
        </w:rPr>
        <w:t>absence</w:t>
      </w:r>
      <w:r w:rsidRPr="00B22D37">
        <w:rPr>
          <w:lang w:val="fr-FR"/>
        </w:rPr>
        <w:t xml:space="preserve"> d</w:t>
      </w:r>
      <w:r w:rsidR="002E14EE">
        <w:rPr>
          <w:lang w:val="fr-FR"/>
        </w:rPr>
        <w:t>’</w:t>
      </w:r>
      <w:r w:rsidRPr="00B22D37">
        <w:rPr>
          <w:lang w:val="fr-FR"/>
        </w:rPr>
        <w:t>assistance médicale et de traitement adéquats, en particulier pour les personnes ayant des problèmes de santé mentale</w:t>
      </w:r>
      <w:r>
        <w:rPr>
          <w:lang w:val="fr-FR"/>
        </w:rPr>
        <w:t>, ainsi qu</w:t>
      </w:r>
      <w:r w:rsidR="002E14EE">
        <w:rPr>
          <w:lang w:val="fr-FR"/>
        </w:rPr>
        <w:t>’</w:t>
      </w:r>
      <w:r>
        <w:rPr>
          <w:lang w:val="fr-FR"/>
        </w:rPr>
        <w:t xml:space="preserve">à la persistance de leur placement en quartier disciplinaire. Il </w:t>
      </w:r>
      <w:r w:rsidRPr="00056715">
        <w:rPr>
          <w:lang w:val="fr-FR"/>
        </w:rPr>
        <w:t xml:space="preserve">regrette </w:t>
      </w:r>
      <w:r>
        <w:rPr>
          <w:lang w:val="fr-FR"/>
        </w:rPr>
        <w:t>également le manque</w:t>
      </w:r>
      <w:r w:rsidRPr="00056715">
        <w:rPr>
          <w:lang w:val="fr-FR"/>
        </w:rPr>
        <w:t xml:space="preserve"> d</w:t>
      </w:r>
      <w:r w:rsidR="002E14EE">
        <w:rPr>
          <w:lang w:val="fr-FR"/>
        </w:rPr>
        <w:t>’</w:t>
      </w:r>
      <w:r w:rsidRPr="00056715">
        <w:rPr>
          <w:lang w:val="fr-FR"/>
        </w:rPr>
        <w:t xml:space="preserve">informations détaillées et de statistiques sur le nombre total de décès survenus en détention pendant la période considérée, ventilées par lieu de détention, sexe, âge et origine nationale ou ethnique ou nationalité du défunt et cause du décès, et </w:t>
      </w:r>
      <w:r>
        <w:rPr>
          <w:lang w:val="fr-FR"/>
        </w:rPr>
        <w:t>le</w:t>
      </w:r>
      <w:r w:rsidRPr="00056715">
        <w:rPr>
          <w:lang w:val="fr-FR"/>
        </w:rPr>
        <w:t xml:space="preserve"> peu d</w:t>
      </w:r>
      <w:r w:rsidR="002E14EE">
        <w:rPr>
          <w:lang w:val="fr-FR"/>
        </w:rPr>
        <w:t>’</w:t>
      </w:r>
      <w:r w:rsidRPr="00056715">
        <w:rPr>
          <w:lang w:val="fr-FR"/>
        </w:rPr>
        <w:t xml:space="preserve">informations sur les enquêtes menées à ce sujet </w:t>
      </w:r>
      <w:r>
        <w:rPr>
          <w:lang w:val="fr-FR"/>
        </w:rPr>
        <w:t>(art. </w:t>
      </w:r>
      <w:r w:rsidRPr="00056715">
        <w:rPr>
          <w:lang w:val="fr-FR"/>
        </w:rPr>
        <w:t xml:space="preserve">2, 11 et 16). </w:t>
      </w:r>
    </w:p>
    <w:p w14:paraId="3586BE2F" w14:textId="58D66049" w:rsidR="00A01325" w:rsidRPr="00056715" w:rsidRDefault="00A01325" w:rsidP="00A01325">
      <w:pPr>
        <w:pStyle w:val="SingleTxtG"/>
        <w:keepNext/>
        <w:rPr>
          <w:b/>
          <w:bCs/>
          <w:lang w:val="fr-FR"/>
        </w:rPr>
      </w:pPr>
      <w:r>
        <w:rPr>
          <w:lang w:val="fr-FR"/>
        </w:rPr>
        <w:t>21.</w:t>
      </w:r>
      <w:r>
        <w:rPr>
          <w:lang w:val="fr-FR"/>
        </w:rPr>
        <w:tab/>
      </w:r>
      <w:r w:rsidRPr="00056715">
        <w:rPr>
          <w:b/>
          <w:bCs/>
          <w:lang w:val="fr-FR"/>
        </w:rPr>
        <w:t>L</w:t>
      </w:r>
      <w:r>
        <w:rPr>
          <w:b/>
          <w:bCs/>
          <w:lang w:val="fr-FR"/>
        </w:rPr>
        <w:t>’</w:t>
      </w:r>
      <w:r w:rsidRPr="00056715">
        <w:rPr>
          <w:b/>
          <w:bCs/>
          <w:lang w:val="fr-FR"/>
        </w:rPr>
        <w:t>État partie devrait :</w:t>
      </w:r>
    </w:p>
    <w:p w14:paraId="0D3AE8E5" w14:textId="77777777" w:rsidR="00A01325" w:rsidRPr="00056715" w:rsidRDefault="00A01325" w:rsidP="00A01325">
      <w:pPr>
        <w:pStyle w:val="SingleTxtG"/>
        <w:ind w:firstLine="567"/>
        <w:rPr>
          <w:b/>
          <w:bCs/>
          <w:lang w:val="fr-FR"/>
        </w:rPr>
      </w:pPr>
      <w:r w:rsidRPr="00C510CA">
        <w:rPr>
          <w:lang w:val="fr-FR"/>
        </w:rPr>
        <w:t>a)</w:t>
      </w:r>
      <w:r w:rsidRPr="00056715">
        <w:rPr>
          <w:lang w:val="fr-FR"/>
        </w:rPr>
        <w:tab/>
      </w:r>
      <w:r w:rsidRPr="00056715">
        <w:rPr>
          <w:b/>
          <w:bCs/>
          <w:lang w:val="fr-FR"/>
        </w:rPr>
        <w:t>Veiller à ce que tous les décès survenus en détention donnent lieu sans tarder à une enquête efficace et impartiale menée par une entité indépendante, y compris à un examen médico-légal indépendant, conformément au Protocole du Minnesota relatif aux enquêtes sur les décès résultant potentiellement d</w:t>
      </w:r>
      <w:r>
        <w:rPr>
          <w:b/>
          <w:bCs/>
          <w:lang w:val="fr-FR"/>
        </w:rPr>
        <w:t>’</w:t>
      </w:r>
      <w:r w:rsidRPr="00056715">
        <w:rPr>
          <w:b/>
          <w:bCs/>
          <w:lang w:val="fr-FR"/>
        </w:rPr>
        <w:t>actes illégaux et, s</w:t>
      </w:r>
      <w:r>
        <w:rPr>
          <w:b/>
          <w:bCs/>
          <w:lang w:val="fr-FR"/>
        </w:rPr>
        <w:t>’</w:t>
      </w:r>
      <w:r w:rsidRPr="00056715">
        <w:rPr>
          <w:b/>
          <w:bCs/>
          <w:lang w:val="fr-FR"/>
        </w:rPr>
        <w:t>il y a lieu, appliquer les sanctions correspondantes et accorder une indemnisation équitable et adéquate aux familles ;</w:t>
      </w:r>
    </w:p>
    <w:p w14:paraId="2805482C" w14:textId="77777777" w:rsidR="00A01325" w:rsidRPr="00056715" w:rsidRDefault="00A01325" w:rsidP="00A01325">
      <w:pPr>
        <w:pStyle w:val="SingleTxtG"/>
        <w:ind w:firstLine="567"/>
        <w:rPr>
          <w:b/>
          <w:bCs/>
          <w:lang w:val="fr-FR"/>
        </w:rPr>
      </w:pPr>
      <w:r w:rsidRPr="00C510CA">
        <w:rPr>
          <w:lang w:val="fr-FR"/>
        </w:rPr>
        <w:t>b)</w:t>
      </w:r>
      <w:r w:rsidRPr="00056715">
        <w:rPr>
          <w:lang w:val="fr-FR"/>
        </w:rPr>
        <w:tab/>
      </w:r>
      <w:r w:rsidRPr="00B22D37">
        <w:rPr>
          <w:b/>
          <w:bCs/>
          <w:lang w:val="fr-FR"/>
        </w:rPr>
        <w:t>Veiller à ce que les prisons se voient allouer les ressources humaines et matérielles nécessaires pour fournir aux détenus des soins de santé adéquats, y compris des soins de santé mentale, conformément aux règles 24 à 35 des Règles Nelson Mandela, évaluer les programmes existants de prévention, de détection et de traitement des maladies chroniques, dégénératives et infectieuses dans les prisons</w:t>
      </w:r>
      <w:r>
        <w:rPr>
          <w:b/>
          <w:bCs/>
          <w:lang w:val="fr-FR"/>
        </w:rPr>
        <w:t>,</w:t>
      </w:r>
      <w:r w:rsidRPr="00B22D37">
        <w:rPr>
          <w:b/>
          <w:bCs/>
          <w:lang w:val="fr-FR"/>
        </w:rPr>
        <w:t xml:space="preserve"> réévaluer l’efficacité des stratégies de prévention du suicide et de l’automutilation</w:t>
      </w:r>
      <w:r>
        <w:rPr>
          <w:b/>
          <w:bCs/>
          <w:lang w:val="fr-FR"/>
        </w:rPr>
        <w:t xml:space="preserve"> et mettre fin</w:t>
      </w:r>
      <w:r w:rsidRPr="00B22D37">
        <w:rPr>
          <w:b/>
          <w:bCs/>
          <w:lang w:val="fr-FR"/>
        </w:rPr>
        <w:t> </w:t>
      </w:r>
      <w:r w:rsidRPr="00C510CA">
        <w:rPr>
          <w:b/>
          <w:bCs/>
          <w:lang w:val="fr-FR"/>
        </w:rPr>
        <w:t xml:space="preserve">au placement en quartier disciplinaire </w:t>
      </w:r>
      <w:r>
        <w:rPr>
          <w:b/>
          <w:bCs/>
          <w:lang w:val="fr-FR"/>
        </w:rPr>
        <w:t>des</w:t>
      </w:r>
      <w:r w:rsidRPr="00C510CA">
        <w:rPr>
          <w:b/>
          <w:bCs/>
          <w:lang w:val="fr-FR"/>
        </w:rPr>
        <w:t xml:space="preserve"> détenus en situation suicidaire</w:t>
      </w:r>
      <w:r>
        <w:rPr>
          <w:b/>
          <w:bCs/>
          <w:lang w:val="fr-FR"/>
        </w:rPr>
        <w:t xml:space="preserve"> </w:t>
      </w:r>
      <w:r w:rsidRPr="00B22D37">
        <w:rPr>
          <w:b/>
          <w:bCs/>
          <w:lang w:val="fr-FR"/>
        </w:rPr>
        <w:t>;</w:t>
      </w:r>
    </w:p>
    <w:p w14:paraId="6DAE958D" w14:textId="63828A93" w:rsidR="00A01325" w:rsidRDefault="00A01325" w:rsidP="00A01325">
      <w:pPr>
        <w:pStyle w:val="SingleTxtG"/>
        <w:ind w:firstLine="567"/>
        <w:rPr>
          <w:b/>
          <w:bCs/>
          <w:lang w:val="fr-FR"/>
        </w:rPr>
      </w:pPr>
      <w:r w:rsidRPr="004E15C7">
        <w:rPr>
          <w:b/>
          <w:bCs/>
          <w:lang w:val="fr-FR"/>
        </w:rPr>
        <w:t>c)</w:t>
      </w:r>
      <w:r w:rsidRPr="00056715">
        <w:rPr>
          <w:lang w:val="fr-FR"/>
        </w:rPr>
        <w:tab/>
      </w:r>
      <w:r w:rsidRPr="00056715">
        <w:rPr>
          <w:b/>
          <w:bCs/>
          <w:lang w:val="fr-FR"/>
        </w:rPr>
        <w:t>Réunir des informations détaillées</w:t>
      </w:r>
      <w:r w:rsidR="00B70EBD" w:rsidRPr="00B70EBD">
        <w:rPr>
          <w:lang w:val="fr-FR"/>
        </w:rPr>
        <w:t xml:space="preserve"> </w:t>
      </w:r>
      <w:r w:rsidR="00B70EBD" w:rsidRPr="00B70EBD">
        <w:rPr>
          <w:b/>
          <w:bCs/>
          <w:lang w:val="fr-FR"/>
        </w:rPr>
        <w:t>et de</w:t>
      </w:r>
      <w:r w:rsidR="00B70EBD">
        <w:rPr>
          <w:b/>
          <w:bCs/>
          <w:lang w:val="fr-FR"/>
        </w:rPr>
        <w:t>s</w:t>
      </w:r>
      <w:r w:rsidR="00B70EBD" w:rsidRPr="00B70EBD">
        <w:rPr>
          <w:b/>
          <w:bCs/>
          <w:lang w:val="fr-FR"/>
        </w:rPr>
        <w:t xml:space="preserve"> statistiques</w:t>
      </w:r>
      <w:r w:rsidRPr="00056715">
        <w:rPr>
          <w:b/>
          <w:bCs/>
          <w:lang w:val="fr-FR"/>
        </w:rPr>
        <w:t xml:space="preserve"> sur les décès survenus dans tous les lieux de détention, sur leurs causes et sur l</w:t>
      </w:r>
      <w:r>
        <w:rPr>
          <w:b/>
          <w:bCs/>
          <w:lang w:val="fr-FR"/>
        </w:rPr>
        <w:t>’</w:t>
      </w:r>
      <w:r w:rsidRPr="00056715">
        <w:rPr>
          <w:b/>
          <w:bCs/>
          <w:lang w:val="fr-FR"/>
        </w:rPr>
        <w:t>issue des enquêtes menées.</w:t>
      </w:r>
    </w:p>
    <w:p w14:paraId="5DAC2CB2" w14:textId="77777777" w:rsidR="00A01325" w:rsidRPr="00056715" w:rsidRDefault="00A01325" w:rsidP="00A01325">
      <w:pPr>
        <w:pStyle w:val="H23G"/>
        <w:ind w:left="0" w:firstLine="0"/>
        <w:rPr>
          <w:lang w:val="fr-FR"/>
        </w:rPr>
      </w:pPr>
      <w:r w:rsidRPr="00056715">
        <w:rPr>
          <w:lang w:val="fr-FR"/>
        </w:rPr>
        <w:tab/>
      </w:r>
      <w:r w:rsidRPr="00056715">
        <w:rPr>
          <w:lang w:val="fr-FR"/>
        </w:rPr>
        <w:tab/>
      </w:r>
      <w:r w:rsidRPr="00172A2B">
        <w:rPr>
          <w:lang w:val="fr-FR"/>
        </w:rPr>
        <w:t>Surveillance des lieux de détention</w:t>
      </w:r>
    </w:p>
    <w:p w14:paraId="313B86DA" w14:textId="5A48B9D1" w:rsidR="00A01325" w:rsidRDefault="00A01325" w:rsidP="00A01325">
      <w:pPr>
        <w:pStyle w:val="SingleTxtG"/>
        <w:rPr>
          <w:lang w:val="fr-FR"/>
        </w:rPr>
      </w:pPr>
      <w:r w:rsidRPr="00056715">
        <w:rPr>
          <w:lang w:val="fr-FR"/>
        </w:rPr>
        <w:t>2</w:t>
      </w:r>
      <w:r>
        <w:rPr>
          <w:lang w:val="fr-FR"/>
        </w:rPr>
        <w:t>2</w:t>
      </w:r>
      <w:r w:rsidRPr="00056715">
        <w:rPr>
          <w:lang w:val="fr-FR"/>
        </w:rPr>
        <w:t>.</w:t>
      </w:r>
      <w:r w:rsidRPr="00056715">
        <w:rPr>
          <w:lang w:val="fr-FR"/>
        </w:rPr>
        <w:tab/>
      </w:r>
      <w:r w:rsidRPr="003455BF">
        <w:rPr>
          <w:lang w:val="fr-FR"/>
        </w:rPr>
        <w:t xml:space="preserve">Le Comité salue le travail accompli par </w:t>
      </w:r>
      <w:r w:rsidRPr="00890792">
        <w:rPr>
          <w:lang w:val="fr-FR"/>
        </w:rPr>
        <w:t>l</w:t>
      </w:r>
      <w:r w:rsidR="00890792" w:rsidRPr="00890792">
        <w:rPr>
          <w:lang w:val="fr-FR"/>
        </w:rPr>
        <w:t>e</w:t>
      </w:r>
      <w:r w:rsidRPr="00890792">
        <w:rPr>
          <w:lang w:val="fr-FR"/>
        </w:rPr>
        <w:t xml:space="preserve"> </w:t>
      </w:r>
      <w:r w:rsidRPr="00890792">
        <w:rPr>
          <w:iCs/>
          <w:lang w:val="fr-FR"/>
        </w:rPr>
        <w:t>Contrôleu</w:t>
      </w:r>
      <w:r w:rsidR="00890792" w:rsidRPr="00890792">
        <w:rPr>
          <w:iCs/>
          <w:lang w:val="fr-FR"/>
        </w:rPr>
        <w:t>r</w:t>
      </w:r>
      <w:r w:rsidRPr="00890792">
        <w:rPr>
          <w:iCs/>
          <w:lang w:val="fr-FR"/>
        </w:rPr>
        <w:t xml:space="preserve"> général</w:t>
      </w:r>
      <w:r w:rsidRPr="003455BF">
        <w:rPr>
          <w:iCs/>
          <w:lang w:val="fr-FR"/>
        </w:rPr>
        <w:t xml:space="preserve"> des lieux de privation de liberté</w:t>
      </w:r>
      <w:r w:rsidRPr="003455BF">
        <w:rPr>
          <w:lang w:val="fr-FR"/>
        </w:rPr>
        <w:t xml:space="preserve">, en tant que mécanisme national de prévention désigné au titre du Protocole facultatif à la Convention, mais </w:t>
      </w:r>
      <w:r>
        <w:rPr>
          <w:lang w:val="fr-FR"/>
        </w:rPr>
        <w:t>regrette le manque d’informations sur les</w:t>
      </w:r>
      <w:r w:rsidRPr="003455BF">
        <w:rPr>
          <w:lang w:val="fr-FR"/>
        </w:rPr>
        <w:t xml:space="preserve"> mesures systématiques </w:t>
      </w:r>
      <w:r>
        <w:rPr>
          <w:lang w:val="fr-FR"/>
        </w:rPr>
        <w:t>prises par l</w:t>
      </w:r>
      <w:r w:rsidRPr="003455BF">
        <w:rPr>
          <w:lang w:val="fr-FR"/>
        </w:rPr>
        <w:t>’État partie</w:t>
      </w:r>
      <w:r>
        <w:rPr>
          <w:lang w:val="fr-FR"/>
        </w:rPr>
        <w:t xml:space="preserve"> </w:t>
      </w:r>
      <w:r w:rsidRPr="003455BF">
        <w:rPr>
          <w:lang w:val="fr-FR"/>
        </w:rPr>
        <w:t>pour assurer l</w:t>
      </w:r>
      <w:r>
        <w:rPr>
          <w:lang w:val="fr-FR"/>
        </w:rPr>
        <w:t>a mise en œuvre</w:t>
      </w:r>
      <w:r w:rsidRPr="003455BF">
        <w:rPr>
          <w:lang w:val="fr-FR"/>
        </w:rPr>
        <w:t xml:space="preserve"> effective des recommandations du C</w:t>
      </w:r>
      <w:r>
        <w:rPr>
          <w:lang w:val="fr-FR"/>
        </w:rPr>
        <w:t>ontrôleur général (art. </w:t>
      </w:r>
      <w:r w:rsidRPr="00056715">
        <w:rPr>
          <w:lang w:val="fr-FR"/>
        </w:rPr>
        <w:t>2, 11 et 16).</w:t>
      </w:r>
    </w:p>
    <w:p w14:paraId="53B11909" w14:textId="77777777" w:rsidR="00A01325" w:rsidRPr="0034543A" w:rsidRDefault="00A01325" w:rsidP="00A01325">
      <w:pPr>
        <w:pStyle w:val="SingleTxtG"/>
        <w:rPr>
          <w:lang w:val="fr-FR"/>
        </w:rPr>
      </w:pPr>
      <w:r w:rsidRPr="00056715">
        <w:rPr>
          <w:lang w:val="fr-FR"/>
        </w:rPr>
        <w:t>2</w:t>
      </w:r>
      <w:r>
        <w:rPr>
          <w:lang w:val="fr-FR"/>
        </w:rPr>
        <w:t>3</w:t>
      </w:r>
      <w:r w:rsidRPr="00056715">
        <w:rPr>
          <w:lang w:val="fr-FR"/>
        </w:rPr>
        <w:t>.</w:t>
      </w:r>
      <w:r w:rsidRPr="00056715">
        <w:rPr>
          <w:lang w:val="fr-FR"/>
        </w:rPr>
        <w:tab/>
        <w:t xml:space="preserve"> </w:t>
      </w:r>
      <w:bookmarkStart w:id="7" w:name="_Hlk165975778"/>
      <w:bookmarkEnd w:id="7"/>
      <w:r>
        <w:rPr>
          <w:b/>
          <w:bCs/>
          <w:lang w:val="fr-FR"/>
        </w:rPr>
        <w:t xml:space="preserve">L’État partie devrait prendre toutes les mesures nécessaires pour garantir la mise en œuvre effective des recommandations formulées par le </w:t>
      </w:r>
      <w:r w:rsidRPr="0034543A">
        <w:rPr>
          <w:b/>
          <w:bCs/>
          <w:iCs/>
          <w:lang w:val="fr-FR"/>
        </w:rPr>
        <w:t>Contrôleur général des lieux de privation de liberté</w:t>
      </w:r>
      <w:r w:rsidRPr="0034543A">
        <w:rPr>
          <w:b/>
          <w:bCs/>
          <w:lang w:val="fr-FR"/>
        </w:rPr>
        <w:t xml:space="preserve"> </w:t>
      </w:r>
      <w:r>
        <w:rPr>
          <w:b/>
          <w:bCs/>
          <w:lang w:val="fr-FR"/>
        </w:rPr>
        <w:t>dans le cadre de ses activités de surveillance et en assurer le suivi, conformément aux Directives concernant les mécanismes nationaux de prévention adoptées par le Sous</w:t>
      </w:r>
      <w:r>
        <w:rPr>
          <w:b/>
          <w:bCs/>
          <w:lang w:val="fr-FR"/>
        </w:rPr>
        <w:noBreakHyphen/>
        <w:t>Comité pour la prévention de la torture et autres peines ou traitements cruels, inhumains ou dégradants</w:t>
      </w:r>
      <w:r w:rsidRPr="006C66F5">
        <w:rPr>
          <w:rStyle w:val="Appelnotedebasdep"/>
        </w:rPr>
        <w:footnoteReference w:id="12"/>
      </w:r>
      <w:r>
        <w:rPr>
          <w:b/>
          <w:bCs/>
          <w:lang w:val="fr-FR"/>
        </w:rPr>
        <w:t xml:space="preserve">. </w:t>
      </w:r>
    </w:p>
    <w:p w14:paraId="4C1A3ED1" w14:textId="77777777" w:rsidR="00A01325" w:rsidRPr="00056715" w:rsidRDefault="00A01325" w:rsidP="00A01325">
      <w:pPr>
        <w:pStyle w:val="H23G"/>
        <w:rPr>
          <w:lang w:val="fr-FR"/>
        </w:rPr>
      </w:pPr>
      <w:r w:rsidRPr="00056715">
        <w:rPr>
          <w:lang w:val="fr-FR"/>
        </w:rPr>
        <w:tab/>
      </w:r>
      <w:r w:rsidRPr="00056715">
        <w:rPr>
          <w:lang w:val="fr-FR"/>
        </w:rPr>
        <w:tab/>
      </w:r>
      <w:r>
        <w:rPr>
          <w:lang w:val="fr-FR"/>
        </w:rPr>
        <w:t>Rétention administrative et d</w:t>
      </w:r>
      <w:r w:rsidRPr="00056715">
        <w:rPr>
          <w:lang w:val="fr-FR"/>
        </w:rPr>
        <w:t xml:space="preserve">étention </w:t>
      </w:r>
      <w:r>
        <w:rPr>
          <w:lang w:val="fr-FR"/>
        </w:rPr>
        <w:t xml:space="preserve">dans les zones d’attente </w:t>
      </w:r>
    </w:p>
    <w:p w14:paraId="25E8BBE2" w14:textId="77777777" w:rsidR="00A01325" w:rsidRPr="00056715" w:rsidRDefault="00A01325" w:rsidP="00A01325">
      <w:pPr>
        <w:pStyle w:val="SingleTxtG"/>
        <w:rPr>
          <w:lang w:val="fr-FR"/>
        </w:rPr>
      </w:pPr>
      <w:r w:rsidRPr="00056715">
        <w:rPr>
          <w:lang w:val="fr-FR"/>
        </w:rPr>
        <w:t>2</w:t>
      </w:r>
      <w:r>
        <w:rPr>
          <w:lang w:val="fr-FR"/>
        </w:rPr>
        <w:t>4</w:t>
      </w:r>
      <w:r w:rsidRPr="00056715">
        <w:rPr>
          <w:lang w:val="fr-FR"/>
        </w:rPr>
        <w:t>.</w:t>
      </w:r>
      <w:r w:rsidRPr="00056715">
        <w:rPr>
          <w:lang w:val="fr-FR"/>
        </w:rPr>
        <w:tab/>
      </w:r>
      <w:r>
        <w:rPr>
          <w:lang w:val="fr-FR"/>
        </w:rPr>
        <w:t>L</w:t>
      </w:r>
      <w:r>
        <w:t xml:space="preserve">e Comité est </w:t>
      </w:r>
      <w:r w:rsidRPr="003F5A69">
        <w:rPr>
          <w:lang w:val="fr-FR"/>
        </w:rPr>
        <w:t xml:space="preserve">préoccupé par </w:t>
      </w:r>
      <w:r>
        <w:rPr>
          <w:lang w:val="fr-FR"/>
        </w:rPr>
        <w:t>certaines dispositions</w:t>
      </w:r>
      <w:r w:rsidRPr="003F5A69">
        <w:rPr>
          <w:lang w:val="fr-FR"/>
        </w:rPr>
        <w:t xml:space="preserve"> de la loi n° 2024-42 du 26 janvier 2024 qui restrei</w:t>
      </w:r>
      <w:r>
        <w:rPr>
          <w:lang w:val="fr-FR"/>
        </w:rPr>
        <w:t xml:space="preserve">gnent significativement </w:t>
      </w:r>
      <w:r w:rsidRPr="003F5A69">
        <w:rPr>
          <w:lang w:val="fr-FR"/>
        </w:rPr>
        <w:t xml:space="preserve">les garanties accordées aux personnes étrangères en France. </w:t>
      </w:r>
      <w:r>
        <w:rPr>
          <w:lang w:val="fr-FR"/>
        </w:rPr>
        <w:t>Il</w:t>
      </w:r>
      <w:r w:rsidRPr="003F5A69">
        <w:rPr>
          <w:lang w:val="fr-FR"/>
        </w:rPr>
        <w:t xml:space="preserve"> s’inquiète</w:t>
      </w:r>
      <w:r>
        <w:rPr>
          <w:lang w:val="fr-FR"/>
        </w:rPr>
        <w:t xml:space="preserve"> notamment </w:t>
      </w:r>
      <w:r w:rsidRPr="003F5A69">
        <w:rPr>
          <w:lang w:val="fr-FR"/>
        </w:rPr>
        <w:t>de ce que cette loi augmente les pouvoirs administratifs en matière de rétention administrative et d’expulsion de ressortissants étrangers, y compris ceux en situation régulière, considérés comme une « menace pour l’ordre public » et augmente la possibilité d’interdiction du territoire français pour des délits mineurs. Le Comité s’inquiète également de ce que cette loi permettrait de prolonger la rétention</w:t>
      </w:r>
      <w:r>
        <w:rPr>
          <w:lang w:val="fr-FR"/>
        </w:rPr>
        <w:t xml:space="preserve"> </w:t>
      </w:r>
      <w:r w:rsidRPr="003F5A69">
        <w:rPr>
          <w:lang w:val="fr-FR"/>
        </w:rPr>
        <w:t xml:space="preserve">au-delà du délai légal de trente jours en cas de menace à l’ordre public sur la base d’une appréciation administrative de la menace et sans contrôle judiciaire adéquat. Tout en </w:t>
      </w:r>
      <w:r>
        <w:rPr>
          <w:lang w:val="fr-FR"/>
        </w:rPr>
        <w:t>notant</w:t>
      </w:r>
      <w:r w:rsidRPr="003F5A69">
        <w:rPr>
          <w:lang w:val="fr-FR"/>
        </w:rPr>
        <w:t xml:space="preserve"> l’interdiction par la loi </w:t>
      </w:r>
      <w:r w:rsidRPr="003F5A69">
        <w:rPr>
          <w:lang w:val="fr-FR"/>
        </w:rPr>
        <w:lastRenderedPageBreak/>
        <w:t>susmentionnée de la rétention administrative d’enfants migrants, y compris ceux accompagnés, le Comité est préoccupé par le fait que cette interdiction est reportée à janvier 2027 pour Mayotte, où un grand nombre d’enfants, notamment des enfants non accompagnés, seraient placés dans des centres de rétention administrative sans garanties adéquates</w:t>
      </w:r>
      <w:r>
        <w:rPr>
          <w:lang w:val="fr-FR"/>
        </w:rPr>
        <w:t xml:space="preserve">. En outre, le Comité </w:t>
      </w:r>
      <w:r w:rsidRPr="00A5632E">
        <w:rPr>
          <w:lang w:val="fr-FR"/>
        </w:rPr>
        <w:t xml:space="preserve">exprime sa préoccupation face au recours persistant à la détention des demandeurs d’asile, y compris des </w:t>
      </w:r>
      <w:r>
        <w:rPr>
          <w:lang w:val="fr-FR"/>
        </w:rPr>
        <w:t>enfants</w:t>
      </w:r>
      <w:r w:rsidRPr="00A5632E">
        <w:rPr>
          <w:lang w:val="fr-FR"/>
        </w:rPr>
        <w:t>, dans les zones d’attente aux frontières françaises</w:t>
      </w:r>
      <w:r>
        <w:rPr>
          <w:lang w:val="fr-FR"/>
        </w:rPr>
        <w:t xml:space="preserve">, dans des </w:t>
      </w:r>
      <w:r w:rsidRPr="00A5632E">
        <w:rPr>
          <w:lang w:val="fr-FR"/>
        </w:rPr>
        <w:t>conditions matérielles souvent inadaptées à un séjour prolongé</w:t>
      </w:r>
      <w:r>
        <w:rPr>
          <w:lang w:val="fr-FR"/>
        </w:rPr>
        <w:t xml:space="preserve">. Il s’inquiète également des informations selon lesquelles </w:t>
      </w:r>
      <w:r w:rsidRPr="005946B6">
        <w:rPr>
          <w:lang w:val="fr-FR"/>
        </w:rPr>
        <w:t>des enfants non accompagnés sont détenus avec des adultes</w:t>
      </w:r>
      <w:r w:rsidRPr="00A5632E">
        <w:rPr>
          <w:lang w:val="fr-FR"/>
        </w:rPr>
        <w:t xml:space="preserve">, </w:t>
      </w:r>
      <w:r>
        <w:rPr>
          <w:lang w:val="fr-FR"/>
        </w:rPr>
        <w:t xml:space="preserve">ce qui les </w:t>
      </w:r>
      <w:r w:rsidRPr="00A5632E">
        <w:rPr>
          <w:lang w:val="fr-FR"/>
        </w:rPr>
        <w:t xml:space="preserve">expose à des risques accrus de violences et </w:t>
      </w:r>
      <w:r>
        <w:rPr>
          <w:lang w:val="fr-FR"/>
        </w:rPr>
        <w:t>d’abus</w:t>
      </w:r>
      <w:r w:rsidRPr="00A5632E">
        <w:rPr>
          <w:lang w:val="fr-FR"/>
        </w:rPr>
        <w:t xml:space="preserve">. </w:t>
      </w:r>
      <w:r>
        <w:rPr>
          <w:lang w:val="fr-FR"/>
        </w:rPr>
        <w:t>Enfin, il</w:t>
      </w:r>
      <w:r w:rsidRPr="00F27DB7">
        <w:rPr>
          <w:lang w:val="fr-FR"/>
        </w:rPr>
        <w:t xml:space="preserve"> exprime sa préoccupation face aux allégations de mauvais traitements, y compris des violences physiques, des propos humiliants, des fouilles à nu, ou des menaces d’expulsion, commis par des agents publics à l’encontre des personnes</w:t>
      </w:r>
      <w:r>
        <w:rPr>
          <w:lang w:val="fr-FR"/>
        </w:rPr>
        <w:t xml:space="preserve"> </w:t>
      </w:r>
      <w:r w:rsidRPr="00F27DB7">
        <w:rPr>
          <w:lang w:val="fr-FR"/>
        </w:rPr>
        <w:t>placées en zone d’attente</w:t>
      </w:r>
      <w:r>
        <w:rPr>
          <w:lang w:val="fr-FR"/>
        </w:rPr>
        <w:t xml:space="preserve"> (art. </w:t>
      </w:r>
      <w:r w:rsidRPr="00056715">
        <w:rPr>
          <w:lang w:val="fr-FR"/>
        </w:rPr>
        <w:t>2, 11 et 16)</w:t>
      </w:r>
      <w:r>
        <w:rPr>
          <w:rStyle w:val="Appelnotedebasdep"/>
        </w:rPr>
        <w:footnoteReference w:id="13"/>
      </w:r>
      <w:r w:rsidRPr="00056715">
        <w:rPr>
          <w:lang w:val="fr-FR"/>
        </w:rPr>
        <w:t>.</w:t>
      </w:r>
    </w:p>
    <w:p w14:paraId="6C7C8C6A" w14:textId="77777777" w:rsidR="00A01325" w:rsidRPr="00056715" w:rsidRDefault="00A01325" w:rsidP="00A01325">
      <w:pPr>
        <w:pStyle w:val="SingleTxtG"/>
        <w:keepNext/>
        <w:rPr>
          <w:b/>
          <w:bCs/>
          <w:lang w:val="fr-FR"/>
        </w:rPr>
      </w:pPr>
      <w:r w:rsidRPr="00056715">
        <w:rPr>
          <w:lang w:val="fr-FR"/>
        </w:rPr>
        <w:t>2</w:t>
      </w:r>
      <w:r>
        <w:rPr>
          <w:lang w:val="fr-FR"/>
        </w:rPr>
        <w:t>5</w:t>
      </w:r>
      <w:r w:rsidRPr="00056715">
        <w:rPr>
          <w:lang w:val="fr-FR"/>
        </w:rPr>
        <w:t>.</w:t>
      </w:r>
      <w:r w:rsidRPr="00056715">
        <w:rPr>
          <w:lang w:val="fr-FR"/>
        </w:rPr>
        <w:tab/>
      </w:r>
      <w:r w:rsidRPr="00056715">
        <w:rPr>
          <w:b/>
          <w:bCs/>
          <w:lang w:val="fr-FR"/>
        </w:rPr>
        <w:t>L</w:t>
      </w:r>
      <w:r>
        <w:rPr>
          <w:b/>
          <w:bCs/>
          <w:lang w:val="fr-FR"/>
        </w:rPr>
        <w:t>’</w:t>
      </w:r>
      <w:r w:rsidRPr="00056715">
        <w:rPr>
          <w:b/>
          <w:bCs/>
          <w:lang w:val="fr-FR"/>
        </w:rPr>
        <w:t>État partie devrait</w:t>
      </w:r>
      <w:r>
        <w:rPr>
          <w:b/>
          <w:bCs/>
          <w:lang w:val="fr-FR"/>
        </w:rPr>
        <w:t xml:space="preserve"> </w:t>
      </w:r>
      <w:r w:rsidRPr="00056715">
        <w:rPr>
          <w:b/>
          <w:bCs/>
          <w:lang w:val="fr-FR"/>
        </w:rPr>
        <w:t>:</w:t>
      </w:r>
    </w:p>
    <w:p w14:paraId="0123AB02" w14:textId="77777777" w:rsidR="00A01325" w:rsidRDefault="00A01325" w:rsidP="00A01325">
      <w:pPr>
        <w:pStyle w:val="SingleTxtG"/>
        <w:ind w:firstLine="567"/>
        <w:rPr>
          <w:b/>
          <w:bCs/>
          <w:lang w:val="fr-FR"/>
        </w:rPr>
      </w:pPr>
      <w:r w:rsidRPr="005F2968">
        <w:rPr>
          <w:lang w:val="fr-FR"/>
        </w:rPr>
        <w:t>a)</w:t>
      </w:r>
      <w:r w:rsidRPr="00056715">
        <w:rPr>
          <w:lang w:val="fr-FR"/>
        </w:rPr>
        <w:tab/>
      </w:r>
      <w:r>
        <w:rPr>
          <w:b/>
          <w:bCs/>
        </w:rPr>
        <w:t>Veiller à ce que</w:t>
      </w:r>
      <w:r w:rsidRPr="00425111">
        <w:rPr>
          <w:b/>
          <w:bCs/>
        </w:rPr>
        <w:t xml:space="preserve"> la rétention </w:t>
      </w:r>
      <w:r>
        <w:rPr>
          <w:b/>
          <w:bCs/>
        </w:rPr>
        <w:t xml:space="preserve">administrative et la détention des migrants et demandeurs d’asile dans les zones d’attente </w:t>
      </w:r>
      <w:r w:rsidRPr="00425111">
        <w:rPr>
          <w:b/>
          <w:bCs/>
        </w:rPr>
        <w:t>soi</w:t>
      </w:r>
      <w:r>
        <w:rPr>
          <w:b/>
          <w:bCs/>
        </w:rPr>
        <w:t>en</w:t>
      </w:r>
      <w:r w:rsidRPr="00425111">
        <w:rPr>
          <w:b/>
          <w:bCs/>
        </w:rPr>
        <w:t>t utilisée</w:t>
      </w:r>
      <w:r>
        <w:rPr>
          <w:b/>
          <w:bCs/>
        </w:rPr>
        <w:t>s</w:t>
      </w:r>
      <w:r w:rsidRPr="00425111">
        <w:rPr>
          <w:b/>
          <w:bCs/>
        </w:rPr>
        <w:t xml:space="preserve"> en dernier recours, pour la durée la plus courte possible et uniquement si les mesures de substitution existantes ont été dûment envisagées,</w:t>
      </w:r>
      <w:r w:rsidRPr="006A1FC6">
        <w:t xml:space="preserve"> </w:t>
      </w:r>
      <w:r w:rsidRPr="006A1FC6">
        <w:rPr>
          <w:b/>
          <w:bCs/>
        </w:rPr>
        <w:t xml:space="preserve">et </w:t>
      </w:r>
      <w:r>
        <w:rPr>
          <w:b/>
          <w:bCs/>
        </w:rPr>
        <w:t>s’assurer</w:t>
      </w:r>
      <w:r w:rsidRPr="006A1FC6">
        <w:rPr>
          <w:b/>
          <w:bCs/>
        </w:rPr>
        <w:t xml:space="preserve"> que les migrants</w:t>
      </w:r>
      <w:r>
        <w:rPr>
          <w:b/>
          <w:bCs/>
        </w:rPr>
        <w:t xml:space="preserve"> et les demandeurs d’asile</w:t>
      </w:r>
      <w:r w:rsidRPr="006A1FC6">
        <w:rPr>
          <w:b/>
          <w:bCs/>
        </w:rPr>
        <w:t xml:space="preserve"> </w:t>
      </w:r>
      <w:r>
        <w:rPr>
          <w:b/>
          <w:bCs/>
        </w:rPr>
        <w:t>on</w:t>
      </w:r>
      <w:r w:rsidRPr="006A1FC6">
        <w:rPr>
          <w:b/>
          <w:bCs/>
        </w:rPr>
        <w:t>t la possibilité d’introduire un recours</w:t>
      </w:r>
      <w:r>
        <w:rPr>
          <w:b/>
          <w:bCs/>
        </w:rPr>
        <w:t xml:space="preserve"> utile</w:t>
      </w:r>
      <w:r w:rsidRPr="006A1FC6">
        <w:rPr>
          <w:b/>
          <w:bCs/>
        </w:rPr>
        <w:t xml:space="preserve"> en justice afin qu’il soit statué sur la légalité de leur détention</w:t>
      </w:r>
      <w:r>
        <w:rPr>
          <w:b/>
          <w:bCs/>
        </w:rPr>
        <w:t> ;</w:t>
      </w:r>
    </w:p>
    <w:p w14:paraId="50641FCD" w14:textId="0B51BB36" w:rsidR="00A01325" w:rsidRPr="00425111" w:rsidRDefault="00A01325" w:rsidP="00A01325">
      <w:pPr>
        <w:pStyle w:val="SingleTxtG"/>
        <w:rPr>
          <w:b/>
          <w:bCs/>
        </w:rPr>
      </w:pPr>
      <w:r w:rsidRPr="005F2968">
        <w:tab/>
      </w:r>
      <w:r>
        <w:t>b</w:t>
      </w:r>
      <w:r w:rsidRPr="00425111">
        <w:t>)</w:t>
      </w:r>
      <w:r w:rsidRPr="00425111">
        <w:rPr>
          <w:b/>
          <w:bCs/>
        </w:rPr>
        <w:tab/>
      </w:r>
      <w:r w:rsidR="00BE394E">
        <w:rPr>
          <w:b/>
          <w:bCs/>
        </w:rPr>
        <w:t>Prendre des mesures</w:t>
      </w:r>
      <w:r w:rsidRPr="00425111">
        <w:rPr>
          <w:b/>
          <w:bCs/>
        </w:rPr>
        <w:t xml:space="preserve"> </w:t>
      </w:r>
      <w:r w:rsidR="00BE394E">
        <w:rPr>
          <w:b/>
          <w:bCs/>
        </w:rPr>
        <w:t>pour</w:t>
      </w:r>
      <w:r w:rsidRPr="00425111">
        <w:rPr>
          <w:b/>
          <w:bCs/>
        </w:rPr>
        <w:t xml:space="preserve"> garantir l’accès à un logement convenable dans des conditions dignes et à mettre fin aux mauvais traitements auxquels font face</w:t>
      </w:r>
      <w:r>
        <w:rPr>
          <w:b/>
          <w:bCs/>
        </w:rPr>
        <w:t xml:space="preserve"> </w:t>
      </w:r>
      <w:r w:rsidRPr="00425111">
        <w:rPr>
          <w:b/>
          <w:bCs/>
        </w:rPr>
        <w:t xml:space="preserve">les demandeurs d’asile et </w:t>
      </w:r>
      <w:r>
        <w:rPr>
          <w:b/>
          <w:bCs/>
        </w:rPr>
        <w:t xml:space="preserve">les </w:t>
      </w:r>
      <w:r w:rsidRPr="00425111">
        <w:rPr>
          <w:b/>
          <w:bCs/>
        </w:rPr>
        <w:t xml:space="preserve">migrants en situation irrégulière dans les zones frontalières, notamment </w:t>
      </w:r>
      <w:r>
        <w:rPr>
          <w:b/>
          <w:bCs/>
        </w:rPr>
        <w:t>aux</w:t>
      </w:r>
      <w:r w:rsidRPr="00425111">
        <w:rPr>
          <w:b/>
          <w:bCs/>
        </w:rPr>
        <w:t xml:space="preserve"> frontière</w:t>
      </w:r>
      <w:r>
        <w:rPr>
          <w:b/>
          <w:bCs/>
        </w:rPr>
        <w:t>s</w:t>
      </w:r>
      <w:r w:rsidRPr="00425111">
        <w:rPr>
          <w:b/>
          <w:bCs/>
        </w:rPr>
        <w:t xml:space="preserve"> franco-britannique</w:t>
      </w:r>
      <w:r>
        <w:rPr>
          <w:b/>
          <w:bCs/>
        </w:rPr>
        <w:t xml:space="preserve"> et franco-italienne,</w:t>
      </w:r>
      <w:r w:rsidRPr="00425111">
        <w:rPr>
          <w:b/>
          <w:bCs/>
        </w:rPr>
        <w:t xml:space="preserve"> et à Mayotte ;</w:t>
      </w:r>
    </w:p>
    <w:p w14:paraId="2C24DE88" w14:textId="77777777" w:rsidR="00A01325" w:rsidRPr="00425111" w:rsidRDefault="00A01325" w:rsidP="00A01325">
      <w:pPr>
        <w:pStyle w:val="SingleTxtG"/>
        <w:rPr>
          <w:b/>
          <w:bCs/>
        </w:rPr>
      </w:pPr>
      <w:r w:rsidRPr="006A1FC6">
        <w:tab/>
      </w:r>
      <w:r w:rsidRPr="00425111">
        <w:t>c)</w:t>
      </w:r>
      <w:r w:rsidRPr="00425111">
        <w:rPr>
          <w:b/>
          <w:bCs/>
        </w:rPr>
        <w:tab/>
        <w:t>Réexaminer les dispositions législatives permettant la rétention administrative et l’expulsion de ressortissants étrangers</w:t>
      </w:r>
      <w:r>
        <w:rPr>
          <w:b/>
          <w:bCs/>
        </w:rPr>
        <w:t xml:space="preserve"> </w:t>
      </w:r>
      <w:r w:rsidRPr="00425111">
        <w:rPr>
          <w:b/>
          <w:bCs/>
        </w:rPr>
        <w:t>considérés comme une « menace pour l’ordre public » et augmentant la possibilité d’interdiction du territoire français pour des délits mineurs ;</w:t>
      </w:r>
    </w:p>
    <w:p w14:paraId="1D79CB4B" w14:textId="77777777" w:rsidR="00A01325" w:rsidRDefault="00A01325" w:rsidP="00A01325">
      <w:pPr>
        <w:pStyle w:val="SingleTxtG"/>
        <w:rPr>
          <w:b/>
          <w:bCs/>
          <w:lang w:val="fr-FR"/>
        </w:rPr>
      </w:pPr>
      <w:r>
        <w:rPr>
          <w:b/>
          <w:bCs/>
        </w:rPr>
        <w:tab/>
      </w:r>
      <w:r w:rsidRPr="00425111">
        <w:t>d)</w:t>
      </w:r>
      <w:r w:rsidRPr="00425111">
        <w:rPr>
          <w:b/>
          <w:bCs/>
        </w:rPr>
        <w:tab/>
      </w:r>
      <w:r>
        <w:rPr>
          <w:b/>
          <w:bCs/>
        </w:rPr>
        <w:t>A</w:t>
      </w:r>
      <w:r w:rsidRPr="00425111">
        <w:rPr>
          <w:b/>
          <w:bCs/>
        </w:rPr>
        <w:t xml:space="preserve">ccélérer l’extension de l’interdiction de la rétention administrative des </w:t>
      </w:r>
      <w:r>
        <w:rPr>
          <w:b/>
          <w:bCs/>
        </w:rPr>
        <w:t>enfants</w:t>
      </w:r>
      <w:r w:rsidRPr="00425111">
        <w:rPr>
          <w:b/>
          <w:bCs/>
        </w:rPr>
        <w:t xml:space="preserve"> à Mayotte</w:t>
      </w:r>
      <w:r>
        <w:rPr>
          <w:b/>
          <w:bCs/>
        </w:rPr>
        <w:t xml:space="preserve">, </w:t>
      </w:r>
      <w:r>
        <w:rPr>
          <w:b/>
          <w:bCs/>
          <w:lang w:val="fr-FR"/>
        </w:rPr>
        <w:t>m</w:t>
      </w:r>
      <w:r w:rsidRPr="00425111">
        <w:rPr>
          <w:b/>
          <w:bCs/>
          <w:lang w:val="fr-FR"/>
        </w:rPr>
        <w:t xml:space="preserve">ettre un terme </w:t>
      </w:r>
      <w:r>
        <w:rPr>
          <w:b/>
          <w:bCs/>
          <w:lang w:val="fr-FR"/>
        </w:rPr>
        <w:t>à leur détention</w:t>
      </w:r>
      <w:r w:rsidRPr="00425111">
        <w:rPr>
          <w:b/>
          <w:bCs/>
          <w:lang w:val="fr-FR"/>
        </w:rPr>
        <w:t xml:space="preserve"> pour des motifs </w:t>
      </w:r>
      <w:r>
        <w:rPr>
          <w:b/>
          <w:bCs/>
          <w:lang w:val="fr-FR"/>
        </w:rPr>
        <w:t xml:space="preserve">uniquement </w:t>
      </w:r>
      <w:r w:rsidRPr="00425111">
        <w:rPr>
          <w:b/>
          <w:bCs/>
          <w:lang w:val="fr-FR"/>
        </w:rPr>
        <w:t xml:space="preserve">liés à </w:t>
      </w:r>
      <w:r>
        <w:rPr>
          <w:b/>
          <w:bCs/>
          <w:lang w:val="fr-FR"/>
        </w:rPr>
        <w:t>leur statut migratoire</w:t>
      </w:r>
      <w:r w:rsidRPr="00425111">
        <w:rPr>
          <w:b/>
          <w:bCs/>
          <w:lang w:val="fr-FR"/>
        </w:rPr>
        <w:t>, notamment dans les zones d’attente</w:t>
      </w:r>
      <w:r>
        <w:rPr>
          <w:b/>
          <w:bCs/>
          <w:lang w:val="fr-FR"/>
        </w:rPr>
        <w:t>,</w:t>
      </w:r>
      <w:r w:rsidRPr="00425111">
        <w:rPr>
          <w:b/>
          <w:bCs/>
          <w:lang w:val="fr-FR"/>
        </w:rPr>
        <w:t xml:space="preserve"> </w:t>
      </w:r>
      <w:r w:rsidRPr="00D67726">
        <w:rPr>
          <w:b/>
          <w:bCs/>
          <w:lang w:val="fr-FR"/>
        </w:rPr>
        <w:t>et redoubler d’efforts pour étendre l’application des mesures non privatives de liberté</w:t>
      </w:r>
      <w:r>
        <w:rPr>
          <w:b/>
          <w:bCs/>
          <w:lang w:val="fr-FR"/>
        </w:rPr>
        <w:t> ;</w:t>
      </w:r>
    </w:p>
    <w:p w14:paraId="6478C573" w14:textId="77777777" w:rsidR="00A01325" w:rsidRPr="00425111" w:rsidRDefault="00A01325" w:rsidP="00A01325">
      <w:pPr>
        <w:pStyle w:val="SingleTxtG"/>
        <w:rPr>
          <w:b/>
          <w:bCs/>
        </w:rPr>
      </w:pPr>
      <w:r>
        <w:tab/>
        <w:t>e)</w:t>
      </w:r>
      <w:r>
        <w:tab/>
      </w:r>
      <w:r>
        <w:rPr>
          <w:b/>
          <w:bCs/>
        </w:rPr>
        <w:t>V</w:t>
      </w:r>
      <w:r w:rsidRPr="00D67726">
        <w:rPr>
          <w:b/>
          <w:bCs/>
        </w:rPr>
        <w:t>eiller à ce que toutes les allégations de mauvais traitements</w:t>
      </w:r>
      <w:r>
        <w:rPr>
          <w:b/>
          <w:bCs/>
        </w:rPr>
        <w:t xml:space="preserve"> </w:t>
      </w:r>
      <w:r w:rsidRPr="00D67726">
        <w:rPr>
          <w:b/>
          <w:bCs/>
        </w:rPr>
        <w:t>commis par des agents publics à l’encontre de personnes placées en zone d’attente fassent l’objet d’enquêtes indépendantes, impartiales et approfondies</w:t>
      </w:r>
      <w:r>
        <w:rPr>
          <w:b/>
          <w:bCs/>
        </w:rPr>
        <w:t xml:space="preserve">, et </w:t>
      </w:r>
      <w:r w:rsidRPr="00D67726">
        <w:rPr>
          <w:b/>
          <w:bCs/>
        </w:rPr>
        <w:t xml:space="preserve">que les </w:t>
      </w:r>
      <w:r>
        <w:rPr>
          <w:b/>
          <w:bCs/>
        </w:rPr>
        <w:t>auteurs présumés</w:t>
      </w:r>
      <w:r w:rsidRPr="00D67726">
        <w:rPr>
          <w:b/>
          <w:bCs/>
        </w:rPr>
        <w:t xml:space="preserve"> soient poursuivis et sanctionnés de manière appropriée </w:t>
      </w:r>
      <w:r>
        <w:rPr>
          <w:b/>
          <w:bCs/>
        </w:rPr>
        <w:t>s’ils sont reconnus coupables.</w:t>
      </w:r>
    </w:p>
    <w:p w14:paraId="083BB861" w14:textId="77777777" w:rsidR="00A01325" w:rsidRPr="00056715" w:rsidRDefault="00A01325" w:rsidP="00A01325">
      <w:pPr>
        <w:pStyle w:val="H23G"/>
        <w:rPr>
          <w:lang w:val="fr-FR"/>
        </w:rPr>
      </w:pPr>
      <w:r w:rsidRPr="00056715">
        <w:rPr>
          <w:lang w:val="fr-FR"/>
        </w:rPr>
        <w:tab/>
      </w:r>
      <w:r w:rsidRPr="00056715">
        <w:rPr>
          <w:lang w:val="fr-FR"/>
        </w:rPr>
        <w:tab/>
      </w:r>
      <w:r w:rsidRPr="00056715">
        <w:rPr>
          <w:bCs/>
          <w:lang w:val="fr-FR"/>
        </w:rPr>
        <w:t>Établissements psychiatriques</w:t>
      </w:r>
      <w:r>
        <w:rPr>
          <w:lang w:val="fr-FR"/>
        </w:rPr>
        <w:t xml:space="preserve">, </w:t>
      </w:r>
      <w:r w:rsidRPr="00FE55CB">
        <w:rPr>
          <w:lang w:val="fr-FR"/>
        </w:rPr>
        <w:t>établissements médico-</w:t>
      </w:r>
      <w:proofErr w:type="gramStart"/>
      <w:r w:rsidRPr="00FE55CB">
        <w:rPr>
          <w:lang w:val="fr-FR"/>
        </w:rPr>
        <w:t>sociaux</w:t>
      </w:r>
      <w:r>
        <w:rPr>
          <w:lang w:val="fr-FR"/>
        </w:rPr>
        <w:t xml:space="preserve">,  </w:t>
      </w:r>
      <w:r w:rsidRPr="0021463F">
        <w:rPr>
          <w:lang w:val="fr-FR"/>
        </w:rPr>
        <w:t>instituts</w:t>
      </w:r>
      <w:proofErr w:type="gramEnd"/>
      <w:r w:rsidRPr="0021463F">
        <w:rPr>
          <w:lang w:val="fr-FR"/>
        </w:rPr>
        <w:t xml:space="preserve"> </w:t>
      </w:r>
      <w:proofErr w:type="spellStart"/>
      <w:r w:rsidRPr="0021463F">
        <w:rPr>
          <w:lang w:val="fr-FR"/>
        </w:rPr>
        <w:t>médico</w:t>
      </w:r>
      <w:r>
        <w:rPr>
          <w:lang w:val="fr-FR"/>
        </w:rPr>
        <w:t>-</w:t>
      </w:r>
      <w:r w:rsidRPr="0021463F">
        <w:rPr>
          <w:lang w:val="fr-FR"/>
        </w:rPr>
        <w:t>éducatifs</w:t>
      </w:r>
      <w:proofErr w:type="spellEnd"/>
      <w:r w:rsidRPr="0021463F">
        <w:rPr>
          <w:lang w:val="fr-FR"/>
        </w:rPr>
        <w:t xml:space="preserve"> </w:t>
      </w:r>
      <w:r>
        <w:rPr>
          <w:lang w:val="fr-FR"/>
        </w:rPr>
        <w:t xml:space="preserve">et </w:t>
      </w:r>
      <w:r w:rsidRPr="00FE55CB">
        <w:rPr>
          <w:lang w:val="fr-FR"/>
        </w:rPr>
        <w:t>établissements d’hébergement pour personnes âgées dépendantes</w:t>
      </w:r>
      <w:r>
        <w:rPr>
          <w:lang w:val="fr-FR"/>
        </w:rPr>
        <w:t xml:space="preserve"> </w:t>
      </w:r>
    </w:p>
    <w:p w14:paraId="761D0E6B" w14:textId="77777777" w:rsidR="00A01325" w:rsidRPr="00056715" w:rsidRDefault="00A01325" w:rsidP="00A01325">
      <w:pPr>
        <w:pStyle w:val="SingleTxtG"/>
        <w:keepNext/>
        <w:rPr>
          <w:lang w:val="fr-FR"/>
        </w:rPr>
      </w:pPr>
      <w:r>
        <w:rPr>
          <w:lang w:val="fr-FR"/>
        </w:rPr>
        <w:t>26</w:t>
      </w:r>
      <w:r w:rsidRPr="00056715">
        <w:rPr>
          <w:lang w:val="fr-FR"/>
        </w:rPr>
        <w:t>.</w:t>
      </w:r>
      <w:r w:rsidRPr="00056715">
        <w:rPr>
          <w:lang w:val="fr-FR"/>
        </w:rPr>
        <w:tab/>
        <w:t>Le Comité prend note des mesures que l</w:t>
      </w:r>
      <w:r>
        <w:rPr>
          <w:lang w:val="fr-FR"/>
        </w:rPr>
        <w:t>’</w:t>
      </w:r>
      <w:r w:rsidRPr="00056715">
        <w:rPr>
          <w:lang w:val="fr-FR"/>
        </w:rPr>
        <w:t xml:space="preserve">État partie a prises pour améliorer la situation des personnes handicapées détenues dans des établissements psychiatriques et renforcer leur droit à </w:t>
      </w:r>
      <w:r>
        <w:rPr>
          <w:lang w:val="fr-FR"/>
        </w:rPr>
        <w:t xml:space="preserve">disposer de leur personne. </w:t>
      </w:r>
      <w:r w:rsidRPr="00056715">
        <w:rPr>
          <w:lang w:val="fr-FR"/>
        </w:rPr>
        <w:t xml:space="preserve">Il demeure néanmoins préoccupé par : </w:t>
      </w:r>
    </w:p>
    <w:p w14:paraId="53BF0D04" w14:textId="77777777" w:rsidR="00A01325" w:rsidRDefault="00A01325" w:rsidP="00A01325">
      <w:pPr>
        <w:pStyle w:val="SingleTxtG"/>
        <w:ind w:firstLine="567"/>
        <w:rPr>
          <w:lang w:val="fr-FR"/>
        </w:rPr>
      </w:pPr>
      <w:r w:rsidRPr="00056715">
        <w:rPr>
          <w:lang w:val="fr-FR"/>
        </w:rPr>
        <w:t>a)</w:t>
      </w:r>
      <w:r w:rsidRPr="00056715">
        <w:rPr>
          <w:lang w:val="fr-FR"/>
        </w:rPr>
        <w:tab/>
        <w:t xml:space="preserve">Les </w:t>
      </w:r>
      <w:r>
        <w:rPr>
          <w:lang w:val="fr-FR"/>
        </w:rPr>
        <w:t>dispositions législatives</w:t>
      </w:r>
      <w:r w:rsidRPr="00056715">
        <w:rPr>
          <w:lang w:val="fr-FR"/>
        </w:rPr>
        <w:t xml:space="preserve"> </w:t>
      </w:r>
      <w:r>
        <w:rPr>
          <w:lang w:val="fr-FR"/>
        </w:rPr>
        <w:t>permettant</w:t>
      </w:r>
      <w:r w:rsidRPr="00056715">
        <w:rPr>
          <w:lang w:val="fr-FR"/>
        </w:rPr>
        <w:t xml:space="preserve"> d</w:t>
      </w:r>
      <w:r>
        <w:rPr>
          <w:lang w:val="fr-FR"/>
        </w:rPr>
        <w:t>’</w:t>
      </w:r>
      <w:r w:rsidRPr="00056715">
        <w:rPr>
          <w:lang w:val="fr-FR"/>
        </w:rPr>
        <w:t>hospitaliser des personnes</w:t>
      </w:r>
      <w:r>
        <w:rPr>
          <w:lang w:val="fr-FR"/>
        </w:rPr>
        <w:t xml:space="preserve">, y compris des enfants </w:t>
      </w:r>
      <w:r w:rsidRPr="000E117A">
        <w:rPr>
          <w:bCs/>
          <w:lang w:val="fr-FR"/>
        </w:rPr>
        <w:t>–</w:t>
      </w:r>
      <w:r>
        <w:rPr>
          <w:lang w:val="fr-FR"/>
        </w:rPr>
        <w:t xml:space="preserve"> en particulier ceux</w:t>
      </w:r>
      <w:r w:rsidRPr="00056715">
        <w:rPr>
          <w:lang w:val="fr-FR"/>
        </w:rPr>
        <w:t xml:space="preserve"> </w:t>
      </w:r>
      <w:r>
        <w:rPr>
          <w:lang w:val="fr-FR"/>
        </w:rPr>
        <w:t>présentant</w:t>
      </w:r>
      <w:r w:rsidRPr="000E117A">
        <w:rPr>
          <w:lang w:val="fr-FR"/>
        </w:rPr>
        <w:t xml:space="preserve"> des troubles du spectre autistique</w:t>
      </w:r>
      <w:r>
        <w:rPr>
          <w:lang w:val="fr-FR"/>
        </w:rPr>
        <w:t xml:space="preserve"> </w:t>
      </w:r>
      <w:r w:rsidRPr="000E117A">
        <w:rPr>
          <w:bCs/>
          <w:lang w:val="fr-FR"/>
        </w:rPr>
        <w:t>–</w:t>
      </w:r>
      <w:r>
        <w:rPr>
          <w:lang w:val="fr-FR"/>
        </w:rPr>
        <w:t>, sans leur consentement</w:t>
      </w:r>
      <w:r w:rsidRPr="00056715">
        <w:rPr>
          <w:lang w:val="fr-FR"/>
        </w:rPr>
        <w:t xml:space="preserve"> et de les soumettre à un traitement obligatoire au motif d</w:t>
      </w:r>
      <w:r>
        <w:rPr>
          <w:lang w:val="fr-FR"/>
        </w:rPr>
        <w:t>’</w:t>
      </w:r>
      <w:r w:rsidRPr="00056715">
        <w:rPr>
          <w:lang w:val="fr-FR"/>
        </w:rPr>
        <w:t>une incapacité ;</w:t>
      </w:r>
    </w:p>
    <w:p w14:paraId="63632CE4" w14:textId="77777777" w:rsidR="00A01325" w:rsidRPr="00056715" w:rsidRDefault="00A01325" w:rsidP="00A01325">
      <w:pPr>
        <w:pStyle w:val="SingleTxtG"/>
        <w:ind w:firstLine="567"/>
        <w:rPr>
          <w:lang w:val="fr-FR"/>
        </w:rPr>
      </w:pPr>
      <w:r w:rsidRPr="00056715">
        <w:rPr>
          <w:lang w:val="fr-FR"/>
        </w:rPr>
        <w:t>b)</w:t>
      </w:r>
      <w:r w:rsidRPr="00056715">
        <w:rPr>
          <w:lang w:val="fr-FR"/>
        </w:rPr>
        <w:tab/>
        <w:t>Le fait que des personnes ayant un handicap psychosocial ou intellectuel continuent d</w:t>
      </w:r>
      <w:r>
        <w:rPr>
          <w:lang w:val="fr-FR"/>
        </w:rPr>
        <w:t>’</w:t>
      </w:r>
      <w:r w:rsidRPr="00056715">
        <w:rPr>
          <w:lang w:val="fr-FR"/>
        </w:rPr>
        <w:t>être placées à l</w:t>
      </w:r>
      <w:r>
        <w:rPr>
          <w:lang w:val="fr-FR"/>
        </w:rPr>
        <w:t>’</w:t>
      </w:r>
      <w:r w:rsidRPr="00056715">
        <w:rPr>
          <w:lang w:val="fr-FR"/>
        </w:rPr>
        <w:t>isolement</w:t>
      </w:r>
      <w:r>
        <w:rPr>
          <w:lang w:val="fr-FR"/>
        </w:rPr>
        <w:t xml:space="preserve"> ou séparées, </w:t>
      </w:r>
      <w:r w:rsidRPr="00056715">
        <w:rPr>
          <w:lang w:val="fr-FR"/>
        </w:rPr>
        <w:t>d</w:t>
      </w:r>
      <w:r>
        <w:rPr>
          <w:lang w:val="fr-FR"/>
        </w:rPr>
        <w:t>’</w:t>
      </w:r>
      <w:r w:rsidRPr="00056715">
        <w:rPr>
          <w:lang w:val="fr-FR"/>
        </w:rPr>
        <w:t>être soumises à des moyens de contention physique</w:t>
      </w:r>
      <w:r>
        <w:rPr>
          <w:lang w:val="fr-FR"/>
        </w:rPr>
        <w:t>, mécanique</w:t>
      </w:r>
      <w:r w:rsidRPr="00056715">
        <w:rPr>
          <w:lang w:val="fr-FR"/>
        </w:rPr>
        <w:t xml:space="preserve"> et chimique et de faire l</w:t>
      </w:r>
      <w:r>
        <w:rPr>
          <w:lang w:val="fr-FR"/>
        </w:rPr>
        <w:t>’</w:t>
      </w:r>
      <w:r w:rsidRPr="00056715">
        <w:rPr>
          <w:lang w:val="fr-FR"/>
        </w:rPr>
        <w:t>objet d</w:t>
      </w:r>
      <w:r>
        <w:rPr>
          <w:lang w:val="fr-FR"/>
        </w:rPr>
        <w:t>’</w:t>
      </w:r>
      <w:r w:rsidRPr="00056715">
        <w:rPr>
          <w:lang w:val="fr-FR"/>
        </w:rPr>
        <w:t xml:space="preserve">autres pratiques restrictives, parfois pendant </w:t>
      </w:r>
      <w:r>
        <w:rPr>
          <w:lang w:val="fr-FR"/>
        </w:rPr>
        <w:t>de longues périodes,</w:t>
      </w:r>
      <w:r w:rsidRPr="00056715">
        <w:rPr>
          <w:lang w:val="fr-FR"/>
        </w:rPr>
        <w:t xml:space="preserve"> dans des établissements psychiatriques en l</w:t>
      </w:r>
      <w:r>
        <w:rPr>
          <w:lang w:val="fr-FR"/>
        </w:rPr>
        <w:t>’</w:t>
      </w:r>
      <w:r w:rsidRPr="00056715">
        <w:rPr>
          <w:lang w:val="fr-FR"/>
        </w:rPr>
        <w:t>absence de garanties procédurales suffisantes pour protéger leurs droits et leur intérêt ;</w:t>
      </w:r>
      <w:bookmarkStart w:id="8" w:name="_Hlk141089764"/>
      <w:bookmarkEnd w:id="8"/>
    </w:p>
    <w:p w14:paraId="6EBE09E1" w14:textId="77777777" w:rsidR="00A01325" w:rsidRPr="00056715" w:rsidRDefault="00A01325" w:rsidP="00A01325">
      <w:pPr>
        <w:pStyle w:val="SingleTxtG"/>
        <w:ind w:firstLine="567"/>
        <w:rPr>
          <w:lang w:val="fr-FR"/>
        </w:rPr>
      </w:pPr>
      <w:r w:rsidRPr="00056715">
        <w:rPr>
          <w:lang w:val="fr-FR"/>
        </w:rPr>
        <w:t>c)</w:t>
      </w:r>
      <w:r w:rsidRPr="00056715">
        <w:rPr>
          <w:lang w:val="fr-FR"/>
        </w:rPr>
        <w:tab/>
        <w:t>Le peu de progrès réalisés s</w:t>
      </w:r>
      <w:r>
        <w:rPr>
          <w:lang w:val="fr-FR"/>
        </w:rPr>
        <w:t>’</w:t>
      </w:r>
      <w:r w:rsidRPr="00056715">
        <w:rPr>
          <w:lang w:val="fr-FR"/>
        </w:rPr>
        <w:t>agissant de garantir l</w:t>
      </w:r>
      <w:r>
        <w:rPr>
          <w:lang w:val="fr-FR"/>
        </w:rPr>
        <w:t>’</w:t>
      </w:r>
      <w:r w:rsidRPr="00056715">
        <w:rPr>
          <w:lang w:val="fr-FR"/>
        </w:rPr>
        <w:t>accès à des recours juridiques utiles pour contester un</w:t>
      </w:r>
      <w:r>
        <w:rPr>
          <w:lang w:val="fr-FR"/>
        </w:rPr>
        <w:t xml:space="preserve">e hospitalisation et un traitement sans consentement en </w:t>
      </w:r>
      <w:r>
        <w:rPr>
          <w:lang w:val="fr-FR"/>
        </w:rPr>
        <w:lastRenderedPageBreak/>
        <w:t xml:space="preserve">établissement psychiatrique, </w:t>
      </w:r>
      <w:r w:rsidRPr="00413702">
        <w:rPr>
          <w:lang w:val="fr-FR"/>
        </w:rPr>
        <w:t xml:space="preserve">ainsi que le placement en isolement et le recours </w:t>
      </w:r>
      <w:r>
        <w:rPr>
          <w:lang w:val="fr-FR"/>
        </w:rPr>
        <w:t>à des</w:t>
      </w:r>
      <w:r w:rsidRPr="00413702">
        <w:rPr>
          <w:lang w:val="fr-FR"/>
        </w:rPr>
        <w:t xml:space="preserve"> mesures de contention</w:t>
      </w:r>
      <w:r>
        <w:rPr>
          <w:lang w:val="fr-FR"/>
        </w:rPr>
        <w:t xml:space="preserve"> </w:t>
      </w:r>
      <w:r w:rsidRPr="00056715">
        <w:rPr>
          <w:lang w:val="fr-FR"/>
        </w:rPr>
        <w:t>;</w:t>
      </w:r>
    </w:p>
    <w:p w14:paraId="0B8E01E4" w14:textId="77777777" w:rsidR="00A01325" w:rsidRDefault="00A01325" w:rsidP="00A01325">
      <w:pPr>
        <w:pStyle w:val="SingleTxtG"/>
        <w:keepLines/>
        <w:spacing w:after="100" w:line="238" w:lineRule="atLeast"/>
        <w:ind w:firstLine="567"/>
        <w:rPr>
          <w:lang w:val="fr-FR"/>
        </w:rPr>
      </w:pPr>
      <w:r w:rsidRPr="00056715">
        <w:rPr>
          <w:lang w:val="fr-FR"/>
        </w:rPr>
        <w:t>d)</w:t>
      </w:r>
      <w:r w:rsidRPr="00056715">
        <w:rPr>
          <w:lang w:val="fr-FR"/>
        </w:rPr>
        <w:tab/>
      </w:r>
      <w:r>
        <w:rPr>
          <w:lang w:val="fr-FR"/>
        </w:rPr>
        <w:t>L</w:t>
      </w:r>
      <w:r w:rsidRPr="00413702">
        <w:rPr>
          <w:lang w:val="fr-FR"/>
        </w:rPr>
        <w:t>es conditions matérielles de détention inadéquates dans certains établissements psychiatriques</w:t>
      </w:r>
      <w:r>
        <w:rPr>
          <w:lang w:val="fr-FR"/>
        </w:rPr>
        <w:t> ;</w:t>
      </w:r>
    </w:p>
    <w:p w14:paraId="61EB32C3" w14:textId="77777777" w:rsidR="00A01325" w:rsidRPr="0021463F" w:rsidRDefault="00A01325" w:rsidP="00A01325">
      <w:pPr>
        <w:pStyle w:val="SingleTxtG"/>
        <w:keepLines/>
        <w:spacing w:after="100" w:line="238" w:lineRule="atLeast"/>
        <w:ind w:firstLine="567"/>
      </w:pPr>
      <w:r>
        <w:rPr>
          <w:lang w:val="fr-FR"/>
        </w:rPr>
        <w:t>e)</w:t>
      </w:r>
      <w:r>
        <w:rPr>
          <w:lang w:val="fr-FR"/>
        </w:rPr>
        <w:tab/>
        <w:t>L’absence de mécanisme indépendant de surveillance</w:t>
      </w:r>
      <w:r w:rsidRPr="000E117A">
        <w:rPr>
          <w:lang w:val="fr-FR"/>
        </w:rPr>
        <w:t xml:space="preserve"> des établissements médico-sociaux</w:t>
      </w:r>
      <w:r>
        <w:rPr>
          <w:lang w:val="fr-FR"/>
        </w:rPr>
        <w:t xml:space="preserve">, </w:t>
      </w:r>
      <w:r w:rsidRPr="000E117A">
        <w:rPr>
          <w:lang w:val="fr-FR"/>
        </w:rPr>
        <w:t xml:space="preserve">des instituts </w:t>
      </w:r>
      <w:proofErr w:type="spellStart"/>
      <w:r w:rsidRPr="000E117A">
        <w:rPr>
          <w:lang w:val="fr-FR"/>
        </w:rPr>
        <w:t>médico-éducatifs</w:t>
      </w:r>
      <w:proofErr w:type="spellEnd"/>
      <w:r>
        <w:rPr>
          <w:lang w:val="fr-FR"/>
        </w:rPr>
        <w:t xml:space="preserve"> et des </w:t>
      </w:r>
      <w:r w:rsidRPr="0021463F">
        <w:rPr>
          <w:lang w:val="fr-FR"/>
        </w:rPr>
        <w:t>établissements d’hébergement pour personnes âgées dépendantes</w:t>
      </w:r>
      <w:r w:rsidRPr="000E117A">
        <w:rPr>
          <w:lang w:val="fr-FR"/>
        </w:rPr>
        <w:t xml:space="preserve">, </w:t>
      </w:r>
      <w:r>
        <w:rPr>
          <w:lang w:val="fr-FR"/>
        </w:rPr>
        <w:t xml:space="preserve">malgré les informations selon lesquelles des personnes y sont parfois privées de liberté et soumises à des mauvais traitements </w:t>
      </w:r>
      <w:r w:rsidRPr="0021463F">
        <w:rPr>
          <w:lang w:val="fr-FR"/>
        </w:rPr>
        <w:t>(art. 2, 11 et 16)</w:t>
      </w:r>
      <w:r w:rsidRPr="0021463F">
        <w:rPr>
          <w:vertAlign w:val="superscript"/>
        </w:rPr>
        <w:footnoteReference w:id="14"/>
      </w:r>
      <w:r>
        <w:rPr>
          <w:lang w:val="fr-FR"/>
        </w:rPr>
        <w:t>.</w:t>
      </w:r>
    </w:p>
    <w:p w14:paraId="17073FC1" w14:textId="7CCF0A78" w:rsidR="00A01325" w:rsidRPr="00056715" w:rsidRDefault="00A01325" w:rsidP="00A01325">
      <w:pPr>
        <w:pStyle w:val="SingleTxtG"/>
        <w:keepNext/>
        <w:spacing w:after="100" w:line="238" w:lineRule="atLeast"/>
        <w:rPr>
          <w:b/>
          <w:bCs/>
          <w:lang w:val="fr-FR"/>
        </w:rPr>
      </w:pPr>
      <w:r>
        <w:rPr>
          <w:lang w:val="fr-FR"/>
        </w:rPr>
        <w:t>27</w:t>
      </w:r>
      <w:r w:rsidRPr="00056715">
        <w:rPr>
          <w:lang w:val="fr-FR"/>
        </w:rPr>
        <w:t>.</w:t>
      </w:r>
      <w:r w:rsidRPr="00056715">
        <w:rPr>
          <w:lang w:val="fr-FR"/>
        </w:rPr>
        <w:tab/>
      </w:r>
      <w:r w:rsidR="00B3765C" w:rsidRPr="00890792">
        <w:rPr>
          <w:b/>
          <w:bCs/>
          <w:lang w:val="fr-FR"/>
        </w:rPr>
        <w:t xml:space="preserve">Conformément aux </w:t>
      </w:r>
      <w:r w:rsidR="00FA5F58" w:rsidRPr="00890792">
        <w:rPr>
          <w:b/>
          <w:bCs/>
          <w:lang w:val="fr-FR"/>
        </w:rPr>
        <w:t>« </w:t>
      </w:r>
      <w:r w:rsidR="00B3765C" w:rsidRPr="00890792">
        <w:rPr>
          <w:b/>
          <w:bCs/>
          <w:lang w:val="fr-FR"/>
        </w:rPr>
        <w:t>Orientations et pratiques en matière de santé mentale, de droits de l'homme et de législation</w:t>
      </w:r>
      <w:r w:rsidR="00FA5F58" w:rsidRPr="00890792">
        <w:rPr>
          <w:b/>
          <w:bCs/>
          <w:lang w:val="fr-FR"/>
        </w:rPr>
        <w:t> » élaborées conjointement par l’Organisation mondiale de la Santé et le Bureau du Haut-Commissariat des Nations Unies aux droits de l’homme</w:t>
      </w:r>
      <w:r w:rsidR="00FA5F58" w:rsidRPr="00890792">
        <w:rPr>
          <w:rStyle w:val="Appelnotedebasdep"/>
          <w:b/>
          <w:bCs/>
        </w:rPr>
        <w:footnoteReference w:id="15"/>
      </w:r>
      <w:r w:rsidR="00FA5F58" w:rsidRPr="00890792">
        <w:rPr>
          <w:b/>
          <w:bCs/>
          <w:lang w:val="fr-FR"/>
        </w:rPr>
        <w:t>,</w:t>
      </w:r>
      <w:r w:rsidR="00FA5F58">
        <w:rPr>
          <w:b/>
          <w:bCs/>
          <w:lang w:val="fr-FR"/>
        </w:rPr>
        <w:t xml:space="preserve"> l</w:t>
      </w:r>
      <w:r>
        <w:rPr>
          <w:b/>
          <w:bCs/>
          <w:lang w:val="fr-FR"/>
        </w:rPr>
        <w:t>’</w:t>
      </w:r>
      <w:r w:rsidRPr="00056715">
        <w:rPr>
          <w:b/>
          <w:bCs/>
          <w:lang w:val="fr-FR"/>
        </w:rPr>
        <w:t>État partie devrait :</w:t>
      </w:r>
    </w:p>
    <w:p w14:paraId="0C258B95" w14:textId="65840380" w:rsidR="00A01325" w:rsidRDefault="00A01325" w:rsidP="00A01325">
      <w:pPr>
        <w:pStyle w:val="SingleTxtG"/>
        <w:spacing w:after="100" w:line="238" w:lineRule="atLeast"/>
        <w:ind w:firstLine="567"/>
        <w:rPr>
          <w:b/>
          <w:bCs/>
          <w:lang w:val="fr-FR"/>
        </w:rPr>
      </w:pPr>
      <w:r w:rsidRPr="006619A8">
        <w:rPr>
          <w:lang w:val="fr-FR"/>
        </w:rPr>
        <w:t>a)</w:t>
      </w:r>
      <w:r w:rsidRPr="00056715">
        <w:rPr>
          <w:lang w:val="fr-FR"/>
        </w:rPr>
        <w:tab/>
      </w:r>
      <w:r w:rsidR="00154AAA" w:rsidRPr="00890792">
        <w:rPr>
          <w:b/>
          <w:bCs/>
          <w:lang w:val="fr-FR"/>
        </w:rPr>
        <w:t>R</w:t>
      </w:r>
      <w:r w:rsidR="00890792">
        <w:rPr>
          <w:b/>
          <w:bCs/>
          <w:lang w:val="fr-FR"/>
        </w:rPr>
        <w:t>evoir</w:t>
      </w:r>
      <w:r w:rsidRPr="00056715">
        <w:rPr>
          <w:b/>
          <w:bCs/>
          <w:lang w:val="fr-FR"/>
        </w:rPr>
        <w:t xml:space="preserve"> toute législation </w:t>
      </w:r>
      <w:r w:rsidRPr="006619A8">
        <w:rPr>
          <w:b/>
          <w:bCs/>
        </w:rPr>
        <w:t xml:space="preserve">autorisant la privation de liberté </w:t>
      </w:r>
      <w:r w:rsidRPr="00056715">
        <w:rPr>
          <w:b/>
          <w:bCs/>
          <w:lang w:val="fr-FR"/>
        </w:rPr>
        <w:t>au motif d</w:t>
      </w:r>
      <w:r>
        <w:rPr>
          <w:b/>
          <w:bCs/>
          <w:lang w:val="fr-FR"/>
        </w:rPr>
        <w:t>’</w:t>
      </w:r>
      <w:r w:rsidRPr="00056715">
        <w:rPr>
          <w:b/>
          <w:bCs/>
          <w:lang w:val="fr-FR"/>
        </w:rPr>
        <w:t>une incapacité</w:t>
      </w:r>
      <w:r>
        <w:rPr>
          <w:b/>
          <w:bCs/>
          <w:lang w:val="fr-FR"/>
        </w:rPr>
        <w:t xml:space="preserve">, </w:t>
      </w:r>
      <w:r w:rsidRPr="006619A8">
        <w:rPr>
          <w:b/>
          <w:bCs/>
          <w:lang w:val="fr-FR"/>
        </w:rPr>
        <w:t xml:space="preserve">y compris </w:t>
      </w:r>
      <w:r>
        <w:rPr>
          <w:b/>
          <w:bCs/>
          <w:lang w:val="fr-FR"/>
        </w:rPr>
        <w:t>à l’encontre d’</w:t>
      </w:r>
      <w:r w:rsidRPr="006619A8">
        <w:rPr>
          <w:b/>
          <w:bCs/>
          <w:lang w:val="fr-FR"/>
        </w:rPr>
        <w:t>enfant</w:t>
      </w:r>
      <w:r>
        <w:rPr>
          <w:b/>
          <w:bCs/>
          <w:lang w:val="fr-FR"/>
        </w:rPr>
        <w:t>s</w:t>
      </w:r>
      <w:r w:rsidRPr="006619A8">
        <w:rPr>
          <w:b/>
          <w:bCs/>
          <w:lang w:val="fr-FR"/>
        </w:rPr>
        <w:t xml:space="preserve"> présentant des troubles du spectre autistique, </w:t>
      </w:r>
      <w:r>
        <w:rPr>
          <w:b/>
          <w:bCs/>
          <w:lang w:val="fr-FR"/>
        </w:rPr>
        <w:t>ainsi que toute disposition permettant de</w:t>
      </w:r>
      <w:r w:rsidRPr="00056715">
        <w:rPr>
          <w:b/>
          <w:bCs/>
          <w:lang w:val="fr-FR"/>
        </w:rPr>
        <w:t xml:space="preserve"> soumettre de force des personnes handicapées, en particulier des personnes ayant un handicap intellectuel ou psychosocial</w:t>
      </w:r>
      <w:r>
        <w:rPr>
          <w:b/>
          <w:bCs/>
          <w:lang w:val="fr-FR"/>
        </w:rPr>
        <w:t>, à</w:t>
      </w:r>
      <w:r w:rsidRPr="00056715">
        <w:rPr>
          <w:b/>
          <w:bCs/>
          <w:lang w:val="fr-FR"/>
        </w:rPr>
        <w:t xml:space="preserve"> des interventions médicales ;</w:t>
      </w:r>
    </w:p>
    <w:p w14:paraId="17689D03" w14:textId="77777777" w:rsidR="00A01325" w:rsidRPr="00056715" w:rsidRDefault="00A01325" w:rsidP="00A01325">
      <w:pPr>
        <w:pStyle w:val="SingleTxtG"/>
        <w:spacing w:after="100" w:line="238" w:lineRule="atLeast"/>
        <w:ind w:firstLine="567"/>
        <w:rPr>
          <w:b/>
          <w:bCs/>
          <w:lang w:val="fr-FR"/>
        </w:rPr>
      </w:pPr>
      <w:r w:rsidRPr="006619A8">
        <w:rPr>
          <w:lang w:val="fr-FR"/>
        </w:rPr>
        <w:t>b)</w:t>
      </w:r>
      <w:r w:rsidRPr="00056715">
        <w:rPr>
          <w:lang w:val="fr-FR"/>
        </w:rPr>
        <w:tab/>
      </w:r>
      <w:bookmarkStart w:id="9" w:name="_Hlk196378497"/>
      <w:r>
        <w:rPr>
          <w:b/>
          <w:bCs/>
          <w:lang w:val="fr-FR"/>
        </w:rPr>
        <w:t>Mettre</w:t>
      </w:r>
      <w:r w:rsidRPr="00056715">
        <w:rPr>
          <w:b/>
          <w:bCs/>
          <w:lang w:val="fr-FR"/>
        </w:rPr>
        <w:t xml:space="preserve"> fin au placement à l</w:t>
      </w:r>
      <w:r>
        <w:rPr>
          <w:b/>
          <w:bCs/>
          <w:lang w:val="fr-FR"/>
        </w:rPr>
        <w:t>’</w:t>
      </w:r>
      <w:r w:rsidRPr="00056715">
        <w:rPr>
          <w:b/>
          <w:bCs/>
          <w:lang w:val="fr-FR"/>
        </w:rPr>
        <w:t>isolement des personnes ayant un handicap psychosocial ou intellectuel</w:t>
      </w:r>
      <w:r w:rsidRPr="00D97476">
        <w:rPr>
          <w:rFonts w:eastAsia="Times New Roman"/>
          <w:b/>
          <w:bCs/>
        </w:rPr>
        <w:t xml:space="preserve"> </w:t>
      </w:r>
      <w:r w:rsidRPr="00D97476">
        <w:rPr>
          <w:b/>
          <w:bCs/>
        </w:rPr>
        <w:t>lorsqu’il pourrait aggraver leur état</w:t>
      </w:r>
      <w:r>
        <w:rPr>
          <w:b/>
          <w:bCs/>
          <w:lang w:val="fr-FR"/>
        </w:rPr>
        <w:t xml:space="preserve"> </w:t>
      </w:r>
      <w:bookmarkEnd w:id="9"/>
      <w:r w:rsidRPr="00056715">
        <w:rPr>
          <w:b/>
          <w:bCs/>
          <w:lang w:val="fr-FR"/>
        </w:rPr>
        <w:t xml:space="preserve">et veiller à ce que les moyens </w:t>
      </w:r>
      <w:r>
        <w:rPr>
          <w:b/>
          <w:bCs/>
          <w:lang w:val="fr-FR"/>
        </w:rPr>
        <w:t xml:space="preserve">de contention et la force </w:t>
      </w:r>
      <w:r w:rsidRPr="00056715">
        <w:rPr>
          <w:b/>
          <w:bCs/>
          <w:lang w:val="fr-FR"/>
        </w:rPr>
        <w:t>ne soient utilisés qu</w:t>
      </w:r>
      <w:r>
        <w:rPr>
          <w:b/>
          <w:bCs/>
          <w:lang w:val="fr-FR"/>
        </w:rPr>
        <w:t>’</w:t>
      </w:r>
      <w:r w:rsidRPr="00056715">
        <w:rPr>
          <w:b/>
          <w:bCs/>
          <w:lang w:val="fr-FR"/>
        </w:rPr>
        <w:t>en dernier recours lorsque c</w:t>
      </w:r>
      <w:r>
        <w:rPr>
          <w:b/>
          <w:bCs/>
          <w:lang w:val="fr-FR"/>
        </w:rPr>
        <w:t>’</w:t>
      </w:r>
      <w:r w:rsidRPr="00056715">
        <w:rPr>
          <w:b/>
          <w:bCs/>
          <w:lang w:val="fr-FR"/>
        </w:rPr>
        <w:t xml:space="preserve">est strictement nécessaire, de manière proportionnée et conforme à la loi, sous stricte surveillance et pour la durée la plus courte possible, de façon à réduire encore </w:t>
      </w:r>
      <w:r>
        <w:rPr>
          <w:b/>
          <w:bCs/>
          <w:lang w:val="fr-FR"/>
        </w:rPr>
        <w:t>leur</w:t>
      </w:r>
      <w:r w:rsidRPr="00056715">
        <w:rPr>
          <w:b/>
          <w:bCs/>
          <w:lang w:val="fr-FR"/>
        </w:rPr>
        <w:t xml:space="preserve"> utilisation pour, à terme, y mettre fin ;</w:t>
      </w:r>
      <w:bookmarkStart w:id="10" w:name="_Hlk141267733"/>
      <w:bookmarkEnd w:id="10"/>
    </w:p>
    <w:p w14:paraId="235C3350" w14:textId="77777777" w:rsidR="00A01325" w:rsidRPr="00056715" w:rsidRDefault="00A01325" w:rsidP="00A01325">
      <w:pPr>
        <w:pStyle w:val="SingleTxtG"/>
        <w:spacing w:after="100" w:line="238" w:lineRule="atLeast"/>
        <w:ind w:firstLine="567"/>
        <w:rPr>
          <w:b/>
          <w:bCs/>
          <w:lang w:val="fr-FR"/>
        </w:rPr>
      </w:pPr>
      <w:r w:rsidRPr="006619A8">
        <w:rPr>
          <w:lang w:val="fr-FR"/>
        </w:rPr>
        <w:t>c)</w:t>
      </w:r>
      <w:r w:rsidRPr="00056715">
        <w:rPr>
          <w:lang w:val="fr-FR"/>
        </w:rPr>
        <w:tab/>
      </w:r>
      <w:r w:rsidRPr="00056715">
        <w:rPr>
          <w:b/>
          <w:bCs/>
          <w:lang w:val="fr-FR"/>
        </w:rPr>
        <w:t>Mener sans tarder des enquêtes impartiales et approfondies sur toutes les allégations de mauvais traitements dans les établissements de santé, publics ou privés, poursuivre les personnes soupçonnées de mauvais traitements et, si elles sont reconnues coupables, veiller à ce qu</w:t>
      </w:r>
      <w:r>
        <w:rPr>
          <w:b/>
          <w:bCs/>
          <w:lang w:val="fr-FR"/>
        </w:rPr>
        <w:t>’</w:t>
      </w:r>
      <w:r w:rsidRPr="00056715">
        <w:rPr>
          <w:b/>
          <w:bCs/>
          <w:lang w:val="fr-FR"/>
        </w:rPr>
        <w:t xml:space="preserve">elles </w:t>
      </w:r>
      <w:r>
        <w:rPr>
          <w:b/>
          <w:bCs/>
          <w:lang w:val="fr-FR"/>
        </w:rPr>
        <w:t>soient punies</w:t>
      </w:r>
      <w:r w:rsidRPr="00056715">
        <w:rPr>
          <w:b/>
          <w:bCs/>
          <w:lang w:val="fr-FR"/>
        </w:rPr>
        <w:t xml:space="preserve"> de peines proportionnées à la gravité de leurs actes, et assurer des recours utiles et une réparation aux victimes ;</w:t>
      </w:r>
    </w:p>
    <w:p w14:paraId="232958E2" w14:textId="77777777" w:rsidR="00A01325" w:rsidRPr="00056715" w:rsidRDefault="00A01325" w:rsidP="00A01325">
      <w:pPr>
        <w:pStyle w:val="SingleTxtG"/>
        <w:spacing w:after="100" w:line="238" w:lineRule="atLeast"/>
        <w:ind w:firstLine="567"/>
        <w:rPr>
          <w:b/>
          <w:bCs/>
          <w:lang w:val="fr-FR"/>
        </w:rPr>
      </w:pPr>
      <w:r w:rsidRPr="006619A8">
        <w:rPr>
          <w:lang w:val="fr-FR"/>
        </w:rPr>
        <w:t>d)</w:t>
      </w:r>
      <w:r w:rsidRPr="00056715">
        <w:rPr>
          <w:lang w:val="fr-FR"/>
        </w:rPr>
        <w:tab/>
      </w:r>
      <w:r w:rsidRPr="00056715">
        <w:rPr>
          <w:b/>
          <w:bCs/>
          <w:lang w:val="fr-FR"/>
        </w:rPr>
        <w:t>Continuer de former régulièrement tous les membres du personnel médical et non médical, notamment les agents de sécurité, aux méthodes d</w:t>
      </w:r>
      <w:r>
        <w:rPr>
          <w:b/>
          <w:bCs/>
          <w:lang w:val="fr-FR"/>
        </w:rPr>
        <w:t>’</w:t>
      </w:r>
      <w:r w:rsidRPr="00056715">
        <w:rPr>
          <w:b/>
          <w:bCs/>
          <w:lang w:val="fr-FR"/>
        </w:rPr>
        <w:t>intervention non violentes et non coercitives ;</w:t>
      </w:r>
    </w:p>
    <w:p w14:paraId="0443A142" w14:textId="77777777" w:rsidR="00A01325" w:rsidRDefault="00A01325" w:rsidP="00A01325">
      <w:pPr>
        <w:pStyle w:val="SingleTxtG"/>
        <w:spacing w:after="100" w:line="238" w:lineRule="atLeast"/>
        <w:ind w:firstLine="567"/>
        <w:rPr>
          <w:b/>
          <w:bCs/>
          <w:lang w:val="fr-FR"/>
        </w:rPr>
      </w:pPr>
      <w:r w:rsidRPr="006619A8">
        <w:rPr>
          <w:lang w:val="fr-FR"/>
        </w:rPr>
        <w:t>e)</w:t>
      </w:r>
      <w:r w:rsidRPr="00056715">
        <w:rPr>
          <w:lang w:val="fr-FR"/>
        </w:rPr>
        <w:tab/>
      </w:r>
      <w:r>
        <w:rPr>
          <w:b/>
          <w:bCs/>
          <w:lang w:val="fr-FR"/>
        </w:rPr>
        <w:t>A</w:t>
      </w:r>
      <w:r w:rsidRPr="00FE55CB">
        <w:rPr>
          <w:b/>
          <w:bCs/>
          <w:lang w:val="fr-FR"/>
        </w:rPr>
        <w:t xml:space="preserve">méliorer les conditions </w:t>
      </w:r>
      <w:r>
        <w:rPr>
          <w:b/>
          <w:bCs/>
          <w:lang w:val="fr-FR"/>
        </w:rPr>
        <w:t xml:space="preserve">matérielles </w:t>
      </w:r>
      <w:r w:rsidRPr="00FE55CB">
        <w:rPr>
          <w:b/>
          <w:bCs/>
          <w:lang w:val="fr-FR"/>
        </w:rPr>
        <w:t xml:space="preserve">de détention dans </w:t>
      </w:r>
      <w:r>
        <w:rPr>
          <w:b/>
          <w:bCs/>
          <w:lang w:val="fr-FR"/>
        </w:rPr>
        <w:t>les établissements</w:t>
      </w:r>
      <w:r w:rsidRPr="00FE55CB">
        <w:rPr>
          <w:b/>
          <w:bCs/>
          <w:lang w:val="fr-FR"/>
        </w:rPr>
        <w:t xml:space="preserve"> psychiatriques</w:t>
      </w:r>
      <w:r>
        <w:rPr>
          <w:b/>
          <w:bCs/>
          <w:lang w:val="fr-FR"/>
        </w:rPr>
        <w:t> ;</w:t>
      </w:r>
    </w:p>
    <w:p w14:paraId="318E1B92" w14:textId="77777777" w:rsidR="00A01325" w:rsidRPr="002F64A1" w:rsidRDefault="00A01325" w:rsidP="00A01325">
      <w:pPr>
        <w:pStyle w:val="SingleTxtG"/>
        <w:rPr>
          <w:b/>
          <w:bCs/>
          <w:lang w:val="fr-FR"/>
        </w:rPr>
      </w:pPr>
      <w:r>
        <w:rPr>
          <w:b/>
          <w:bCs/>
          <w:lang w:val="fr-FR"/>
        </w:rPr>
        <w:tab/>
      </w:r>
      <w:r>
        <w:rPr>
          <w:lang w:val="fr-FR"/>
        </w:rPr>
        <w:t>f)</w:t>
      </w:r>
      <w:r>
        <w:rPr>
          <w:lang w:val="fr-FR"/>
        </w:rPr>
        <w:tab/>
      </w:r>
      <w:r>
        <w:rPr>
          <w:b/>
          <w:bCs/>
          <w:lang w:val="fr-FR"/>
        </w:rPr>
        <w:t xml:space="preserve">Réviser la </w:t>
      </w:r>
      <w:r w:rsidRPr="002F64A1">
        <w:rPr>
          <w:b/>
          <w:bCs/>
        </w:rPr>
        <w:t>loi n° 2007-1545 du 30 octobre 2007</w:t>
      </w:r>
      <w:r w:rsidRPr="002F64A1">
        <w:rPr>
          <w:b/>
          <w:bCs/>
          <w:lang w:val="fr-FR"/>
        </w:rPr>
        <w:t xml:space="preserve"> instituant un Contrôleur général des lieux de privation de liberté</w:t>
      </w:r>
      <w:r>
        <w:rPr>
          <w:b/>
          <w:bCs/>
          <w:lang w:val="fr-FR"/>
        </w:rPr>
        <w:t xml:space="preserve"> afin de s’assurer que son mandat couvre l</w:t>
      </w:r>
      <w:r w:rsidRPr="002F64A1">
        <w:rPr>
          <w:b/>
          <w:bCs/>
          <w:lang w:val="fr-FR"/>
        </w:rPr>
        <w:t xml:space="preserve">es établissements médico-sociaux, </w:t>
      </w:r>
      <w:r>
        <w:rPr>
          <w:b/>
          <w:bCs/>
          <w:lang w:val="fr-FR"/>
        </w:rPr>
        <w:t>l</w:t>
      </w:r>
      <w:r w:rsidRPr="002F64A1">
        <w:rPr>
          <w:b/>
          <w:bCs/>
          <w:lang w:val="fr-FR"/>
        </w:rPr>
        <w:t xml:space="preserve">es instituts </w:t>
      </w:r>
      <w:proofErr w:type="spellStart"/>
      <w:r w:rsidRPr="002F64A1">
        <w:rPr>
          <w:b/>
          <w:bCs/>
          <w:lang w:val="fr-FR"/>
        </w:rPr>
        <w:t>médico-éducatifs</w:t>
      </w:r>
      <w:proofErr w:type="spellEnd"/>
      <w:r w:rsidRPr="002F64A1">
        <w:rPr>
          <w:b/>
          <w:bCs/>
          <w:lang w:val="fr-FR"/>
        </w:rPr>
        <w:t xml:space="preserve"> et </w:t>
      </w:r>
      <w:r>
        <w:rPr>
          <w:b/>
          <w:bCs/>
          <w:lang w:val="fr-FR"/>
        </w:rPr>
        <w:t>l</w:t>
      </w:r>
      <w:r w:rsidRPr="002F64A1">
        <w:rPr>
          <w:b/>
          <w:bCs/>
          <w:lang w:val="fr-FR"/>
        </w:rPr>
        <w:t>es établissements d’hébergement pour personnes âgées dépendantes</w:t>
      </w:r>
      <w:r>
        <w:rPr>
          <w:b/>
          <w:bCs/>
          <w:lang w:val="fr-FR"/>
        </w:rPr>
        <w:t>.</w:t>
      </w:r>
    </w:p>
    <w:p w14:paraId="33C48B87" w14:textId="77777777" w:rsidR="00A01325" w:rsidRDefault="00A01325" w:rsidP="00A01325">
      <w:pPr>
        <w:spacing w:before="120"/>
        <w:ind w:left="1134" w:right="1133"/>
        <w:jc w:val="both"/>
        <w:rPr>
          <w:b/>
          <w:bCs/>
          <w:lang w:val="fr-FR"/>
        </w:rPr>
      </w:pPr>
      <w:bookmarkStart w:id="11" w:name="_Hlk196479421"/>
      <w:r>
        <w:rPr>
          <w:b/>
          <w:bCs/>
          <w:lang w:val="fr-FR"/>
        </w:rPr>
        <w:t>U</w:t>
      </w:r>
      <w:r w:rsidRPr="003A130F">
        <w:rPr>
          <w:b/>
          <w:bCs/>
          <w:lang w:val="fr-FR"/>
        </w:rPr>
        <w:t>sage excessif de la force par la police et la gendarmerie</w:t>
      </w:r>
    </w:p>
    <w:bookmarkEnd w:id="11"/>
    <w:p w14:paraId="16298B91" w14:textId="20D437B7" w:rsidR="00A01325" w:rsidRPr="00DC40D5" w:rsidRDefault="00A01325" w:rsidP="00A01325">
      <w:pPr>
        <w:spacing w:before="120"/>
        <w:ind w:left="1134" w:right="1133"/>
        <w:jc w:val="both"/>
      </w:pPr>
      <w:r>
        <w:rPr>
          <w:lang w:val="fr-FR"/>
        </w:rPr>
        <w:t>28.</w:t>
      </w:r>
      <w:r>
        <w:rPr>
          <w:lang w:val="fr-FR"/>
        </w:rPr>
        <w:tab/>
        <w:t>L</w:t>
      </w:r>
      <w:r>
        <w:t xml:space="preserve">e </w:t>
      </w:r>
      <w:r w:rsidRPr="003A130F">
        <w:t xml:space="preserve">Comité demeure </w:t>
      </w:r>
      <w:r>
        <w:t xml:space="preserve">vivement </w:t>
      </w:r>
      <w:r w:rsidRPr="003A130F">
        <w:t xml:space="preserve">préoccupé par </w:t>
      </w:r>
      <w:r w:rsidRPr="00C34ACA">
        <w:t>les nombreuses allégations d’usage excessif de la force</w:t>
      </w:r>
      <w:r w:rsidRPr="00D8476F">
        <w:t xml:space="preserve"> et de mauvais traitements, y compris de violences physiques et verbales</w:t>
      </w:r>
      <w:r>
        <w:t>,</w:t>
      </w:r>
      <w:r w:rsidRPr="00D8476F">
        <w:t xml:space="preserve"> infligés</w:t>
      </w:r>
      <w:r w:rsidRPr="00C34ACA">
        <w:t xml:space="preserve"> </w:t>
      </w:r>
      <w:r w:rsidRPr="003A130F">
        <w:t xml:space="preserve">par les forces de l’ordre, notamment lors de contrôles de la circulation routière, d’interpellations, d’évacuations forcées et de manifestations. </w:t>
      </w:r>
      <w:r>
        <w:t>Il</w:t>
      </w:r>
      <w:r w:rsidRPr="003A130F">
        <w:t xml:space="preserve"> s’inquiète de ce que ces cas toucheraient de façon disproportionnée les membres de certains groupes minoritaires, en particulier les personnes d’ascendance africaine ou d’origine arabe</w:t>
      </w:r>
      <w:r>
        <w:t xml:space="preserve"> ou de religion musulmane</w:t>
      </w:r>
      <w:r w:rsidRPr="003A130F">
        <w:t xml:space="preserve">, les peuples autochtones et les </w:t>
      </w:r>
      <w:r>
        <w:t>non-ressortissants</w:t>
      </w:r>
      <w:r w:rsidRPr="003A130F">
        <w:t xml:space="preserve">. </w:t>
      </w:r>
      <w:r>
        <w:t>Il</w:t>
      </w:r>
      <w:r w:rsidRPr="003A130F">
        <w:t xml:space="preserve"> est </w:t>
      </w:r>
      <w:r>
        <w:t xml:space="preserve">particulièrement </w:t>
      </w:r>
      <w:r w:rsidRPr="003A130F">
        <w:t xml:space="preserve">préoccupé par le nombre de décès résultant de l’utilisation d’armes à feu par les forces de l’ordre lors des contrôles de la circulation routière. </w:t>
      </w:r>
      <w:r>
        <w:t>Il</w:t>
      </w:r>
      <w:r w:rsidRPr="003A130F">
        <w:t xml:space="preserve"> est également préoccupé par</w:t>
      </w:r>
      <w:r>
        <w:t xml:space="preserve"> </w:t>
      </w:r>
      <w:r w:rsidRPr="003F69D2">
        <w:t xml:space="preserve">des informations faisant état d’un nombre important de non-lieux et de classements sans suite, de sanctions administratives peu sévères ou non proportionnelles à la gravité des faits et du </w:t>
      </w:r>
      <w:r>
        <w:lastRenderedPageBreak/>
        <w:t>manque</w:t>
      </w:r>
      <w:r w:rsidRPr="003F69D2">
        <w:t xml:space="preserve"> de sanctions judiciaires prononcées contre les fonctionnaires de police et de gendarmerie</w:t>
      </w:r>
      <w:r>
        <w:t>, comme en témoignent les affaires</w:t>
      </w:r>
      <w:r w:rsidRPr="003A130F">
        <w:t xml:space="preserve"> </w:t>
      </w:r>
      <w:r>
        <w:t>portant sur</w:t>
      </w:r>
      <w:r w:rsidRPr="003A130F">
        <w:t xml:space="preserve"> </w:t>
      </w:r>
      <w:r>
        <w:t>les</w:t>
      </w:r>
      <w:r w:rsidRPr="003A130F">
        <w:t xml:space="preserve"> décès d’Adama Traoré</w:t>
      </w:r>
      <w:r w:rsidR="003743A4">
        <w:t xml:space="preserve"> et</w:t>
      </w:r>
      <w:r w:rsidRPr="003A130F">
        <w:t xml:space="preserve"> </w:t>
      </w:r>
      <w:r>
        <w:t xml:space="preserve">de Luis </w:t>
      </w:r>
      <w:proofErr w:type="spellStart"/>
      <w:r>
        <w:t>Bico</w:t>
      </w:r>
      <w:proofErr w:type="spellEnd"/>
      <w:r w:rsidR="003743A4">
        <w:t xml:space="preserve">, </w:t>
      </w:r>
      <w:r>
        <w:t>pour lesquels</w:t>
      </w:r>
      <w:r w:rsidRPr="003A130F">
        <w:t xml:space="preserve"> personne n’a été jugé responsable</w:t>
      </w:r>
      <w:r w:rsidR="003743A4">
        <w:t>,</w:t>
      </w:r>
      <w:r w:rsidR="003743A4" w:rsidRPr="003743A4">
        <w:t xml:space="preserve"> ou de Nahel </w:t>
      </w:r>
      <w:proofErr w:type="spellStart"/>
      <w:r w:rsidR="003743A4" w:rsidRPr="003743A4">
        <w:t>Merzouk</w:t>
      </w:r>
      <w:proofErr w:type="spellEnd"/>
      <w:r w:rsidR="003743A4" w:rsidRPr="003743A4">
        <w:t>, dans l’attente d’un procès</w:t>
      </w:r>
      <w:r>
        <w:t>.</w:t>
      </w:r>
      <w:r w:rsidRPr="003A130F">
        <w:t xml:space="preserve"> </w:t>
      </w:r>
      <w:r>
        <w:t>En outre, l</w:t>
      </w:r>
      <w:r w:rsidRPr="003A130F">
        <w:t>e Comité regrette le manque d’informations sur les</w:t>
      </w:r>
      <w:r>
        <w:t xml:space="preserve"> plaintes déposées, les enquêtes initiées, les</w:t>
      </w:r>
      <w:r w:rsidRPr="003A130F">
        <w:t xml:space="preserve"> poursuites engagées </w:t>
      </w:r>
      <w:r>
        <w:t xml:space="preserve">et les condamnations et les sanctions prononcées </w:t>
      </w:r>
      <w:r w:rsidRPr="003A130F">
        <w:t>contre les auteurs d’usage excessif de la force</w:t>
      </w:r>
      <w:r>
        <w:t>, y compris de la force létale,</w:t>
      </w:r>
      <w:r w:rsidRPr="003A130F">
        <w:t xml:space="preserve"> ainsi que sur les réparations fournies aux victimes</w:t>
      </w:r>
      <w:r>
        <w:t>. Il</w:t>
      </w:r>
      <w:r w:rsidRPr="00F92D57">
        <w:t xml:space="preserve"> s’inquiète </w:t>
      </w:r>
      <w:r>
        <w:t>aussi</w:t>
      </w:r>
      <w:r w:rsidRPr="00F92D57">
        <w:t xml:space="preserve"> de </w:t>
      </w:r>
      <w:r>
        <w:t xml:space="preserve">ce que </w:t>
      </w:r>
      <w:r w:rsidRPr="00F92D57">
        <w:t xml:space="preserve">l’article L.435-1 du </w:t>
      </w:r>
      <w:r>
        <w:t>C</w:t>
      </w:r>
      <w:r w:rsidRPr="00F92D57">
        <w:t>ode de la sécurité intérieure</w:t>
      </w:r>
      <w:r>
        <w:t xml:space="preserve"> </w:t>
      </w:r>
      <w:r w:rsidRPr="00F92D57">
        <w:t>semble avoir élargi le champ de la légitime défense pour les policiers au-delà du raisonnable, contribuant à une augmentation du nombre de décès liés à l’usage d’armes à feu par les forces de l’ordre.</w:t>
      </w:r>
      <w:r>
        <w:t xml:space="preserve"> </w:t>
      </w:r>
      <w:r w:rsidRPr="003A130F">
        <w:t>Nonobstant les révisions de 2021 concernant l’encadrement de l’usage des armes intermédiaires et les modèles permissibles, le Comité est préoccupé par</w:t>
      </w:r>
      <w:r>
        <w:t xml:space="preserve"> les allégations selon lesquelles l’</w:t>
      </w:r>
      <w:r w:rsidRPr="003A130F">
        <w:t>utilisation de</w:t>
      </w:r>
      <w:r>
        <w:t xml:space="preserve"> ces armes, notamment les </w:t>
      </w:r>
      <w:r w:rsidRPr="00C51524">
        <w:t>grenades explosives</w:t>
      </w:r>
      <w:r>
        <w:t xml:space="preserve"> et les</w:t>
      </w:r>
      <w:r w:rsidRPr="00C51524">
        <w:t xml:space="preserve"> lanceurs de balles de défense</w:t>
      </w:r>
      <w:r w:rsidRPr="003A130F">
        <w:t>, prov</w:t>
      </w:r>
      <w:r>
        <w:t>oquerait</w:t>
      </w:r>
      <w:r w:rsidRPr="003A130F">
        <w:t xml:space="preserve"> régulièrement de graves blessures, comme cela s’est produit au cours des manifestations contre la réforme des retraites en 2023</w:t>
      </w:r>
      <w:r w:rsidR="003C4DA5" w:rsidRPr="0051025B">
        <w:rPr>
          <w:rStyle w:val="Appelnotedebasdep"/>
        </w:rPr>
        <w:footnoteReference w:id="16"/>
      </w:r>
      <w:r w:rsidRPr="0051025B">
        <w:t>.</w:t>
      </w:r>
      <w:r w:rsidRPr="003A130F">
        <w:t xml:space="preserve"> </w:t>
      </w:r>
      <w:r>
        <w:t>De plus, il</w:t>
      </w:r>
      <w:r w:rsidRPr="003A130F">
        <w:t xml:space="preserve"> note avec préoccupation</w:t>
      </w:r>
      <w:r>
        <w:t xml:space="preserve"> les renseignements indiquant que</w:t>
      </w:r>
      <w:r w:rsidRPr="003A130F">
        <w:t xml:space="preserve"> le schéma national du maintien de l’ordre </w:t>
      </w:r>
      <w:r>
        <w:t xml:space="preserve">autorise </w:t>
      </w:r>
      <w:r w:rsidRPr="003A130F">
        <w:t>toujours le déploiement d’unités n’ayant pas suivi de formation spécifique au maintien de l’ordre (brigade de répression des actions violentes motorisée (BRAV-M) et brigade anticriminalité) et que, souvent, le port obligatoire du numéro référentiel des identités et de l’organisation (identifiant RIO) n’est pas observé par les agents des forces de l’ordre</w:t>
      </w:r>
      <w:r>
        <w:t xml:space="preserve">. Enfin, le Comité </w:t>
      </w:r>
      <w:r w:rsidRPr="00931E3B">
        <w:t xml:space="preserve">est préoccupé par les nombreuses allégations selon lesquelles les forces de l’ordre font un usage disproportionné </w:t>
      </w:r>
      <w:r>
        <w:t xml:space="preserve">et discriminatoire </w:t>
      </w:r>
      <w:r w:rsidRPr="00931E3B">
        <w:t xml:space="preserve">de leurs pouvoirs d’interpellation et de fouille à l’égard de personnes appartenant à des groupes ethniques </w:t>
      </w:r>
      <w:r>
        <w:t xml:space="preserve">ou religieux </w:t>
      </w:r>
      <w:r w:rsidRPr="00931E3B">
        <w:t>minoritaires et s’inquiète de ce que ces contrôles</w:t>
      </w:r>
      <w:r>
        <w:t xml:space="preserve"> d’identité</w:t>
      </w:r>
      <w:r w:rsidRPr="00931E3B">
        <w:t xml:space="preserve"> ne fassent l’objet ni d’un contrôle judiciaire systématique ni d’un suivi statistique adéquat</w:t>
      </w:r>
      <w:r>
        <w:t xml:space="preserve"> </w:t>
      </w:r>
      <w:r w:rsidRPr="003A130F">
        <w:rPr>
          <w:lang w:val="fr-FR"/>
        </w:rPr>
        <w:t>(art. 2, 12 à 14 et 16)</w:t>
      </w:r>
      <w:r>
        <w:rPr>
          <w:rStyle w:val="Appelnotedebasdep"/>
        </w:rPr>
        <w:footnoteReference w:id="17"/>
      </w:r>
      <w:r>
        <w:rPr>
          <w:lang w:val="fr-FR"/>
        </w:rPr>
        <w:t>.</w:t>
      </w:r>
    </w:p>
    <w:p w14:paraId="52DC0521" w14:textId="77777777" w:rsidR="00A01325" w:rsidRDefault="00A01325" w:rsidP="00A01325">
      <w:pPr>
        <w:pStyle w:val="SingleTxtG"/>
        <w:spacing w:before="120"/>
        <w:rPr>
          <w:lang w:val="fr-FR"/>
        </w:rPr>
      </w:pPr>
      <w:r>
        <w:rPr>
          <w:lang w:val="fr-FR"/>
        </w:rPr>
        <w:t>29.</w:t>
      </w:r>
      <w:r>
        <w:rPr>
          <w:lang w:val="fr-FR"/>
        </w:rPr>
        <w:tab/>
      </w:r>
      <w:r w:rsidRPr="003A130F">
        <w:rPr>
          <w:b/>
          <w:bCs/>
          <w:lang w:val="fr-FR"/>
        </w:rPr>
        <w:t>L</w:t>
      </w:r>
      <w:r w:rsidRPr="003A130F">
        <w:rPr>
          <w:b/>
          <w:bCs/>
        </w:rPr>
        <w:t>’État partie</w:t>
      </w:r>
      <w:r>
        <w:rPr>
          <w:b/>
          <w:bCs/>
        </w:rPr>
        <w:t xml:space="preserve"> devrait :</w:t>
      </w:r>
    </w:p>
    <w:p w14:paraId="5DBD9974" w14:textId="65FEED30" w:rsidR="00A01325" w:rsidRPr="00EA7600" w:rsidRDefault="00A01325" w:rsidP="00A01325">
      <w:pPr>
        <w:pStyle w:val="SingleTxtG"/>
        <w:rPr>
          <w:b/>
          <w:bCs/>
        </w:rPr>
      </w:pPr>
      <w:r>
        <w:rPr>
          <w:b/>
          <w:bCs/>
        </w:rPr>
        <w:tab/>
      </w:r>
      <w:r w:rsidRPr="002D3CB5">
        <w:t>a)</w:t>
      </w:r>
      <w:r w:rsidRPr="00EA7600">
        <w:rPr>
          <w:b/>
          <w:bCs/>
        </w:rPr>
        <w:tab/>
        <w:t>Réexaminer et, le cas échéant, réviser le cadre juridique</w:t>
      </w:r>
      <w:r>
        <w:rPr>
          <w:b/>
          <w:bCs/>
        </w:rPr>
        <w:t xml:space="preserve"> </w:t>
      </w:r>
      <w:r w:rsidRPr="00EA7600">
        <w:rPr>
          <w:b/>
          <w:bCs/>
        </w:rPr>
        <w:t>régissant l’usage de la force par les agents des forces de l’ordre afin d’assurer leur conformité avec les Principes de base sur le recours à la force et l’utilisation des armes à feu par les responsables de l’application des lois</w:t>
      </w:r>
      <w:r>
        <w:rPr>
          <w:b/>
          <w:bCs/>
        </w:rPr>
        <w:t xml:space="preserve">, </w:t>
      </w:r>
      <w:r w:rsidRPr="00EA7600">
        <w:rPr>
          <w:b/>
          <w:bCs/>
        </w:rPr>
        <w:t>les Lignes directrices des Nations Unies basées sur les droits de l’homme portant sur l’utilisation des armes à létalité réduite dans le cadre de l’application des lois</w:t>
      </w:r>
      <w:r>
        <w:rPr>
          <w:b/>
          <w:bCs/>
        </w:rPr>
        <w:t xml:space="preserve"> </w:t>
      </w:r>
      <w:bookmarkStart w:id="12" w:name="_Hlk196807154"/>
      <w:r w:rsidRPr="0051025B">
        <w:rPr>
          <w:b/>
          <w:bCs/>
        </w:rPr>
        <w:t>et</w:t>
      </w:r>
      <w:r w:rsidR="00862652" w:rsidRPr="0051025B">
        <w:t xml:space="preserve"> </w:t>
      </w:r>
      <w:r w:rsidR="00862652" w:rsidRPr="0051025B">
        <w:rPr>
          <w:b/>
          <w:bCs/>
        </w:rPr>
        <w:t>le Protocole type à l’intention des forces de l’ordre sur la promotion et la protection des droits de l’homme dans le contexte des manifestations pacifiques</w:t>
      </w:r>
      <w:bookmarkEnd w:id="12"/>
      <w:r w:rsidRPr="0051025B">
        <w:rPr>
          <w:b/>
          <w:bCs/>
        </w:rPr>
        <w:t xml:space="preserve"> ;</w:t>
      </w:r>
      <w:r w:rsidRPr="00EA7600">
        <w:rPr>
          <w:b/>
          <w:bCs/>
        </w:rPr>
        <w:t xml:space="preserve"> </w:t>
      </w:r>
    </w:p>
    <w:p w14:paraId="4DB4E882" w14:textId="77777777" w:rsidR="00A01325" w:rsidRPr="00EA7600" w:rsidRDefault="00A01325" w:rsidP="00A01325">
      <w:pPr>
        <w:pStyle w:val="SingleTxtG"/>
        <w:ind w:firstLine="567"/>
        <w:rPr>
          <w:b/>
          <w:bCs/>
        </w:rPr>
      </w:pPr>
      <w:r w:rsidRPr="002D3CB5">
        <w:t>b)</w:t>
      </w:r>
      <w:r w:rsidRPr="00EA7600">
        <w:rPr>
          <w:b/>
          <w:bCs/>
        </w:rPr>
        <w:tab/>
        <w:t>Veiller à ce que tous les responsables de l’application de la loi suivent une formation adéquate et spécifique sur l’usage de la force et des armes à feu en conformité avec les normes internationales susmentionnées</w:t>
      </w:r>
      <w:r>
        <w:rPr>
          <w:b/>
          <w:bCs/>
        </w:rPr>
        <w:t xml:space="preserve"> </w:t>
      </w:r>
      <w:r w:rsidRPr="00EA7600">
        <w:rPr>
          <w:b/>
          <w:bCs/>
        </w:rPr>
        <w:t>et veiller à ce que cette formation soit régulièrement mise à jour ;</w:t>
      </w:r>
    </w:p>
    <w:p w14:paraId="30489640" w14:textId="62F4E2FD" w:rsidR="00A01325" w:rsidRDefault="00A01325" w:rsidP="00A01325">
      <w:pPr>
        <w:pStyle w:val="SingleTxtG"/>
        <w:ind w:firstLine="567"/>
        <w:rPr>
          <w:b/>
          <w:bCs/>
        </w:rPr>
      </w:pPr>
      <w:r w:rsidRPr="002D3CB5">
        <w:t>c)</w:t>
      </w:r>
      <w:r w:rsidRPr="00EA7600">
        <w:rPr>
          <w:b/>
          <w:bCs/>
        </w:rPr>
        <w:tab/>
        <w:t xml:space="preserve">Veiller à ce que toutes les allégations d’usage excessif de la force </w:t>
      </w:r>
      <w:r>
        <w:rPr>
          <w:b/>
          <w:bCs/>
        </w:rPr>
        <w:t xml:space="preserve">et de mauvais traitements </w:t>
      </w:r>
      <w:r w:rsidRPr="00EA7600">
        <w:rPr>
          <w:b/>
          <w:bCs/>
        </w:rPr>
        <w:t>fassent l’objet d’une enquête rapide, approfondie et impartiale</w:t>
      </w:r>
      <w:r>
        <w:rPr>
          <w:b/>
          <w:bCs/>
        </w:rPr>
        <w:t xml:space="preserve"> </w:t>
      </w:r>
      <w:r w:rsidR="00251A35" w:rsidRPr="00251A35">
        <w:rPr>
          <w:b/>
          <w:bCs/>
        </w:rPr>
        <w:t xml:space="preserve">par une instance indépendante, </w:t>
      </w:r>
      <w:r w:rsidR="00251A35">
        <w:rPr>
          <w:b/>
          <w:bCs/>
        </w:rPr>
        <w:t xml:space="preserve">à ce </w:t>
      </w:r>
      <w:r w:rsidR="00251A35" w:rsidRPr="00251A35">
        <w:rPr>
          <w:b/>
          <w:bCs/>
        </w:rPr>
        <w:t>qu’il n’y a</w:t>
      </w:r>
      <w:r w:rsidR="00251A35">
        <w:rPr>
          <w:b/>
          <w:bCs/>
        </w:rPr>
        <w:t>it</w:t>
      </w:r>
      <w:r w:rsidR="00251A35" w:rsidRPr="00251A35">
        <w:rPr>
          <w:b/>
          <w:bCs/>
        </w:rPr>
        <w:t xml:space="preserve"> pas de lien institutionnel ou hiérarchique entre les enquêteurs et les auteurs présumés des faits</w:t>
      </w:r>
      <w:r w:rsidR="00481EA7">
        <w:rPr>
          <w:b/>
          <w:bCs/>
        </w:rPr>
        <w:t>,</w:t>
      </w:r>
      <w:r w:rsidRPr="00EA7600">
        <w:rPr>
          <w:b/>
          <w:bCs/>
        </w:rPr>
        <w:t xml:space="preserve"> à ce que les responsables soient poursuivis et sanctionnés s’ils sont reconnus coupables, et à ce que les victimes ou leur famille obtiennent réparation ;</w:t>
      </w:r>
    </w:p>
    <w:p w14:paraId="6BB8D29D" w14:textId="77777777" w:rsidR="00A01325" w:rsidRDefault="00A01325" w:rsidP="00A01325">
      <w:pPr>
        <w:pStyle w:val="SingleTxtG"/>
        <w:ind w:firstLine="567"/>
        <w:rPr>
          <w:b/>
        </w:rPr>
      </w:pPr>
      <w:r>
        <w:t>d)</w:t>
      </w:r>
      <w:r>
        <w:tab/>
      </w:r>
      <w:r>
        <w:rPr>
          <w:b/>
        </w:rPr>
        <w:t>R</w:t>
      </w:r>
      <w:r w:rsidRPr="003A130F">
        <w:rPr>
          <w:b/>
        </w:rPr>
        <w:t>éexaminer l’opportunité d’autoriser les forces de l’ordre à utiliser des armes intermédiaires pour assurer le maintien de l’ordre lors des manifestations, en particulier des grenades explosives et des lanceurs de balles de défense ;</w:t>
      </w:r>
    </w:p>
    <w:p w14:paraId="2C74C82C" w14:textId="77777777" w:rsidR="00A01325" w:rsidRPr="007E647B" w:rsidRDefault="00A01325" w:rsidP="00A01325">
      <w:pPr>
        <w:pStyle w:val="SingleTxtG"/>
        <w:ind w:firstLine="567"/>
        <w:rPr>
          <w:b/>
          <w:bCs/>
        </w:rPr>
      </w:pPr>
      <w:r>
        <w:t>e)</w:t>
      </w:r>
      <w:r>
        <w:tab/>
      </w:r>
      <w:r w:rsidRPr="003A130F">
        <w:rPr>
          <w:b/>
          <w:bCs/>
        </w:rPr>
        <w:t>Prendre les mesures nécessaires afin que tout agent des forces de l’ordre puisse être facilement identifié dans le cadre de ses missions, y compris au moyen du port systématique et visible de l’identifiant RIO</w:t>
      </w:r>
      <w:r>
        <w:rPr>
          <w:b/>
          <w:bCs/>
        </w:rPr>
        <w:t> ;</w:t>
      </w:r>
    </w:p>
    <w:p w14:paraId="173012A2" w14:textId="77777777" w:rsidR="00A01325" w:rsidRDefault="00A01325" w:rsidP="00A01325">
      <w:pPr>
        <w:pStyle w:val="SingleTxtG"/>
        <w:rPr>
          <w:b/>
          <w:bCs/>
          <w:lang w:val="fr-FR"/>
        </w:rPr>
      </w:pPr>
      <w:r w:rsidRPr="007E647B">
        <w:rPr>
          <w:b/>
          <w:bCs/>
          <w:lang w:val="fr-FR"/>
        </w:rPr>
        <w:lastRenderedPageBreak/>
        <w:tab/>
      </w:r>
      <w:r>
        <w:rPr>
          <w:lang w:val="fr-FR"/>
        </w:rPr>
        <w:t>f</w:t>
      </w:r>
      <w:r w:rsidRPr="007E647B">
        <w:rPr>
          <w:lang w:val="fr-FR"/>
        </w:rPr>
        <w:t>)</w:t>
      </w:r>
      <w:r w:rsidRPr="007E647B">
        <w:rPr>
          <w:b/>
          <w:bCs/>
          <w:lang w:val="fr-FR"/>
        </w:rPr>
        <w:tab/>
      </w:r>
      <w:r>
        <w:rPr>
          <w:b/>
          <w:bCs/>
          <w:lang w:val="fr-FR"/>
        </w:rPr>
        <w:t>Fournir d</w:t>
      </w:r>
      <w:r w:rsidRPr="007E647B">
        <w:rPr>
          <w:b/>
          <w:bCs/>
          <w:lang w:val="fr-FR"/>
        </w:rPr>
        <w:t>es données statistiques complètes et ventilées sur les plaintes déposées et les signalements pour faits de violence et d’usage excessif de la force, et sur les enquêtes administratives ou judiciaires ouvertes concernant tant la police que la gendarmerie, les poursuites engagées, les condamnations et les sanctions prononcées, les décisions de non-lieux et les classements sans suite</w:t>
      </w:r>
      <w:r>
        <w:rPr>
          <w:b/>
          <w:bCs/>
          <w:lang w:val="fr-FR"/>
        </w:rPr>
        <w:t> ;</w:t>
      </w:r>
    </w:p>
    <w:p w14:paraId="2A4791BE" w14:textId="77777777" w:rsidR="00A01325" w:rsidRPr="007E647B" w:rsidRDefault="00A01325" w:rsidP="00A01325">
      <w:pPr>
        <w:pStyle w:val="SingleTxtG"/>
        <w:rPr>
          <w:b/>
          <w:bCs/>
          <w:lang w:val="fr-FR"/>
        </w:rPr>
      </w:pPr>
      <w:r>
        <w:rPr>
          <w:lang w:val="fr-FR"/>
        </w:rPr>
        <w:tab/>
        <w:t>g)</w:t>
      </w:r>
      <w:r>
        <w:rPr>
          <w:lang w:val="fr-FR"/>
        </w:rPr>
        <w:tab/>
      </w:r>
      <w:r>
        <w:rPr>
          <w:b/>
          <w:bCs/>
        </w:rPr>
        <w:t>F</w:t>
      </w:r>
      <w:r w:rsidRPr="00931E3B">
        <w:rPr>
          <w:b/>
          <w:bCs/>
        </w:rPr>
        <w:t>aire en sorte que les allégations de profilage racial</w:t>
      </w:r>
      <w:r>
        <w:rPr>
          <w:b/>
          <w:bCs/>
        </w:rPr>
        <w:t xml:space="preserve"> par les forces de l’ordre</w:t>
      </w:r>
      <w:r w:rsidRPr="00931E3B">
        <w:rPr>
          <w:b/>
          <w:bCs/>
        </w:rPr>
        <w:t xml:space="preserve"> donnent systématiquement lieu à des enquêtes approfondies et veiller à ce que les auteurs, s’ils sont reconnus coupables, soient sanctionnés de manière appropriée, et à ce que les victimes reçoivent </w:t>
      </w:r>
      <w:r>
        <w:rPr>
          <w:b/>
          <w:bCs/>
        </w:rPr>
        <w:t>des réparations</w:t>
      </w:r>
      <w:r w:rsidRPr="00931E3B">
        <w:rPr>
          <w:b/>
          <w:bCs/>
        </w:rPr>
        <w:t xml:space="preserve"> adéquate</w:t>
      </w:r>
      <w:r>
        <w:rPr>
          <w:b/>
          <w:bCs/>
        </w:rPr>
        <w:t>s ;</w:t>
      </w:r>
      <w:r w:rsidRPr="00931E3B">
        <w:rPr>
          <w:b/>
          <w:bCs/>
        </w:rPr>
        <w:t xml:space="preserve"> </w:t>
      </w:r>
    </w:p>
    <w:p w14:paraId="16AEE50A" w14:textId="77777777" w:rsidR="00A01325" w:rsidRPr="007E647B" w:rsidRDefault="00A01325" w:rsidP="00A01325">
      <w:pPr>
        <w:spacing w:before="120"/>
        <w:ind w:left="1134" w:right="1133" w:firstLine="567"/>
        <w:jc w:val="both"/>
        <w:rPr>
          <w:b/>
          <w:bCs/>
        </w:rPr>
      </w:pPr>
      <w:r>
        <w:t>h</w:t>
      </w:r>
      <w:r w:rsidRPr="007E647B">
        <w:t>)</w:t>
      </w:r>
      <w:r w:rsidRPr="007E647B">
        <w:rPr>
          <w:b/>
          <w:bCs/>
        </w:rPr>
        <w:tab/>
      </w:r>
      <w:r>
        <w:rPr>
          <w:b/>
          <w:bCs/>
        </w:rPr>
        <w:t>M</w:t>
      </w:r>
      <w:r w:rsidRPr="007E647B">
        <w:rPr>
          <w:b/>
          <w:bCs/>
        </w:rPr>
        <w:t>ettre en place un mécanisme effectif de contrôle judiciaire et de traçabilité des contrôles d’identité</w:t>
      </w:r>
      <w:r>
        <w:rPr>
          <w:b/>
          <w:bCs/>
        </w:rPr>
        <w:t xml:space="preserve"> </w:t>
      </w:r>
      <w:r w:rsidRPr="007E647B">
        <w:rPr>
          <w:b/>
          <w:bCs/>
        </w:rPr>
        <w:t>des forces de l’ordre permettant d’identifier des cas de profilage racial</w:t>
      </w:r>
      <w:r>
        <w:rPr>
          <w:b/>
          <w:bCs/>
        </w:rPr>
        <w:t>.</w:t>
      </w:r>
      <w:r w:rsidRPr="007E647B">
        <w:rPr>
          <w:b/>
          <w:bCs/>
        </w:rPr>
        <w:t xml:space="preserve"> </w:t>
      </w:r>
    </w:p>
    <w:p w14:paraId="4E958141" w14:textId="77777777" w:rsidR="00A01325" w:rsidRPr="000F5D58" w:rsidRDefault="00A01325" w:rsidP="00A01325">
      <w:pPr>
        <w:rPr>
          <w:b/>
          <w:bCs/>
          <w:lang w:val="fr-FR"/>
        </w:rPr>
      </w:pPr>
    </w:p>
    <w:p w14:paraId="588C8589" w14:textId="77777777" w:rsidR="00A01325" w:rsidRDefault="00A01325" w:rsidP="00A01325">
      <w:pPr>
        <w:pStyle w:val="SingleTxtG"/>
        <w:rPr>
          <w:b/>
          <w:bCs/>
          <w:lang w:val="fr-FR"/>
        </w:rPr>
      </w:pPr>
      <w:r>
        <w:rPr>
          <w:b/>
          <w:bCs/>
          <w:lang w:val="fr-FR"/>
        </w:rPr>
        <w:t>Situation dans</w:t>
      </w:r>
      <w:r w:rsidRPr="000E51AD">
        <w:rPr>
          <w:b/>
          <w:bCs/>
          <w:lang w:val="fr-FR"/>
        </w:rPr>
        <w:t xml:space="preserve"> le territoire non autonome de Nouvelle</w:t>
      </w:r>
      <w:r>
        <w:rPr>
          <w:b/>
          <w:bCs/>
          <w:lang w:val="fr-FR"/>
        </w:rPr>
        <w:t>-</w:t>
      </w:r>
      <w:r w:rsidRPr="000E51AD">
        <w:rPr>
          <w:b/>
          <w:bCs/>
          <w:lang w:val="fr-FR"/>
        </w:rPr>
        <w:t xml:space="preserve">Calédonie </w:t>
      </w:r>
    </w:p>
    <w:p w14:paraId="21EBBA54" w14:textId="77777777" w:rsidR="00A01325" w:rsidRDefault="00A01325" w:rsidP="00A01325">
      <w:pPr>
        <w:pStyle w:val="SingleTxtG"/>
        <w:rPr>
          <w:lang w:val="fr-FR"/>
        </w:rPr>
      </w:pPr>
      <w:r>
        <w:t>30.</w:t>
      </w:r>
      <w:r>
        <w:tab/>
      </w:r>
      <w:r w:rsidRPr="000F5D58">
        <w:t>Le Comité est préoccupé par des allégations d’usage excessif de la force</w:t>
      </w:r>
      <w:r>
        <w:t>, y compris de la force létale,</w:t>
      </w:r>
      <w:r w:rsidRPr="000F5D58">
        <w:t xml:space="preserve"> par les forces </w:t>
      </w:r>
      <w:r>
        <w:t>de police et de gendarmerie ainsi que par les forces armées</w:t>
      </w:r>
      <w:r w:rsidRPr="000F5D58">
        <w:t xml:space="preserve"> </w:t>
      </w:r>
      <w:r>
        <w:t xml:space="preserve">qui ont été déployées </w:t>
      </w:r>
      <w:r w:rsidRPr="000F5D58">
        <w:t xml:space="preserve">en Nouvelle-Calédonie </w:t>
      </w:r>
      <w:r>
        <w:t xml:space="preserve">en mai 2024 pour assurer le maintien de l’ordre lors des </w:t>
      </w:r>
      <w:r w:rsidRPr="000F5D58">
        <w:t xml:space="preserve">manifestations et </w:t>
      </w:r>
      <w:r>
        <w:t xml:space="preserve">des </w:t>
      </w:r>
      <w:r w:rsidRPr="000F5D58">
        <w:t xml:space="preserve">incidents qui ont éclaté en réaction </w:t>
      </w:r>
      <w:r>
        <w:t>au</w:t>
      </w:r>
      <w:r w:rsidRPr="000F5D58">
        <w:t xml:space="preserve"> projet de loi constitutionnelle portant modification du corps électoral en Nouvelle-Calédonie.</w:t>
      </w:r>
      <w:r>
        <w:t xml:space="preserve"> Il note avec préoccupation les informations selon lesquelles c</w:t>
      </w:r>
      <w:r w:rsidRPr="000F5D58">
        <w:t>ertains événements auraient pris une tournure violente et un certain nombre de personnes, parmi lesquelles une dizaine de Kanaks et deux gendarmes, ont perdu la vie et des centaines d’autres personnes ont été blessées</w:t>
      </w:r>
      <w:r>
        <w:t xml:space="preserve">. </w:t>
      </w:r>
      <w:r>
        <w:rPr>
          <w:lang w:val="fr-FR"/>
        </w:rPr>
        <w:t>Il</w:t>
      </w:r>
      <w:r w:rsidRPr="00E87057">
        <w:rPr>
          <w:lang w:val="fr-FR"/>
        </w:rPr>
        <w:t xml:space="preserve"> juge</w:t>
      </w:r>
      <w:r>
        <w:rPr>
          <w:lang w:val="fr-FR"/>
        </w:rPr>
        <w:t xml:space="preserve"> également</w:t>
      </w:r>
      <w:r w:rsidRPr="00E87057">
        <w:rPr>
          <w:lang w:val="fr-FR"/>
        </w:rPr>
        <w:t xml:space="preserve"> préoccupantes les informations faisant état d’un grand nombre de détentions arbitraires </w:t>
      </w:r>
      <w:r>
        <w:rPr>
          <w:lang w:val="fr-FR"/>
        </w:rPr>
        <w:t xml:space="preserve">et de cas de mauvais traitements </w:t>
      </w:r>
      <w:r w:rsidRPr="00E87057">
        <w:rPr>
          <w:lang w:val="fr-FR"/>
        </w:rPr>
        <w:t xml:space="preserve">de manifestants </w:t>
      </w:r>
      <w:r>
        <w:rPr>
          <w:lang w:val="fr-FR"/>
        </w:rPr>
        <w:t>calédoniens. En outre, l</w:t>
      </w:r>
      <w:r w:rsidRPr="00E87057">
        <w:rPr>
          <w:lang w:val="fr-FR"/>
        </w:rPr>
        <w:t xml:space="preserve">e Comité </w:t>
      </w:r>
      <w:r>
        <w:rPr>
          <w:lang w:val="fr-FR"/>
        </w:rPr>
        <w:t>s’inquiète de la surpopulation carcérale et de la surreprésentation des populations autochtones dans les établissements pénitentiaires de Nouvelle-Calédonie.</w:t>
      </w:r>
      <w:r w:rsidRPr="00CB1119">
        <w:t xml:space="preserve"> </w:t>
      </w:r>
      <w:r>
        <w:t xml:space="preserve">Enfin, </w:t>
      </w:r>
      <w:r>
        <w:rPr>
          <w:lang w:val="fr-FR"/>
        </w:rPr>
        <w:t>il</w:t>
      </w:r>
      <w:r w:rsidRPr="00CB1119">
        <w:rPr>
          <w:lang w:val="fr-FR"/>
        </w:rPr>
        <w:t xml:space="preserve"> </w:t>
      </w:r>
      <w:r>
        <w:rPr>
          <w:lang w:val="fr-FR"/>
        </w:rPr>
        <w:t>note avec préoccupation les informations faisant état du</w:t>
      </w:r>
      <w:r w:rsidRPr="00CB1119">
        <w:rPr>
          <w:lang w:val="fr-FR"/>
        </w:rPr>
        <w:t xml:space="preserve"> transfert </w:t>
      </w:r>
      <w:r>
        <w:rPr>
          <w:lang w:val="fr-FR"/>
        </w:rPr>
        <w:t xml:space="preserve">non consenti </w:t>
      </w:r>
      <w:r w:rsidRPr="00CB1119">
        <w:rPr>
          <w:lang w:val="fr-FR"/>
        </w:rPr>
        <w:t xml:space="preserve">de plusieurs dizaines de </w:t>
      </w:r>
      <w:r>
        <w:rPr>
          <w:lang w:val="fr-FR"/>
        </w:rPr>
        <w:t>détenus</w:t>
      </w:r>
      <w:r w:rsidRPr="00CB1119">
        <w:rPr>
          <w:lang w:val="fr-FR"/>
        </w:rPr>
        <w:t xml:space="preserve"> kanaks appartenant au mouvement indépendantiste néo-calédonien </w:t>
      </w:r>
      <w:r>
        <w:rPr>
          <w:lang w:val="fr-FR"/>
        </w:rPr>
        <w:t xml:space="preserve">vers des centres de détention situés en métropole, et s’inquiète </w:t>
      </w:r>
      <w:r w:rsidRPr="00CB1119">
        <w:rPr>
          <w:lang w:val="fr-FR"/>
        </w:rPr>
        <w:t xml:space="preserve">particulièrement </w:t>
      </w:r>
      <w:r>
        <w:rPr>
          <w:lang w:val="fr-FR"/>
        </w:rPr>
        <w:t>du</w:t>
      </w:r>
      <w:r w:rsidRPr="00CB1119">
        <w:rPr>
          <w:lang w:val="fr-FR"/>
        </w:rPr>
        <w:t xml:space="preserve"> placement à l’isolement </w:t>
      </w:r>
      <w:r w:rsidRPr="00C01B37">
        <w:rPr>
          <w:lang w:val="fr-FR"/>
        </w:rPr>
        <w:t>depuis p</w:t>
      </w:r>
      <w:r>
        <w:rPr>
          <w:lang w:val="fr-FR"/>
        </w:rPr>
        <w:t>rès</w:t>
      </w:r>
      <w:r w:rsidRPr="00C01B37">
        <w:rPr>
          <w:lang w:val="fr-FR"/>
        </w:rPr>
        <w:t xml:space="preserve"> de </w:t>
      </w:r>
      <w:r>
        <w:rPr>
          <w:lang w:val="fr-FR"/>
        </w:rPr>
        <w:t>300</w:t>
      </w:r>
      <w:r w:rsidRPr="00C01B37">
        <w:rPr>
          <w:lang w:val="fr-FR"/>
        </w:rPr>
        <w:t xml:space="preserve"> jours </w:t>
      </w:r>
      <w:r w:rsidRPr="00CB1119">
        <w:rPr>
          <w:lang w:val="fr-FR"/>
        </w:rPr>
        <w:t xml:space="preserve">de Christian </w:t>
      </w:r>
      <w:proofErr w:type="spellStart"/>
      <w:r w:rsidRPr="00CB1119">
        <w:rPr>
          <w:lang w:val="fr-FR"/>
        </w:rPr>
        <w:t>Tein</w:t>
      </w:r>
      <w:proofErr w:type="spellEnd"/>
      <w:r w:rsidRPr="00CB1119">
        <w:rPr>
          <w:lang w:val="fr-FR"/>
        </w:rPr>
        <w:t xml:space="preserve">, </w:t>
      </w:r>
      <w:r>
        <w:rPr>
          <w:lang w:val="fr-FR"/>
        </w:rPr>
        <w:t>p</w:t>
      </w:r>
      <w:r w:rsidRPr="00CB1119">
        <w:rPr>
          <w:lang w:val="fr-FR"/>
        </w:rPr>
        <w:t xml:space="preserve">résident du Front de </w:t>
      </w:r>
      <w:r>
        <w:rPr>
          <w:lang w:val="fr-FR"/>
        </w:rPr>
        <w:t>l</w:t>
      </w:r>
      <w:r w:rsidRPr="00CB1119">
        <w:rPr>
          <w:lang w:val="fr-FR"/>
        </w:rPr>
        <w:t>ibération nationale kanak et socialiste</w:t>
      </w:r>
      <w:r>
        <w:rPr>
          <w:lang w:val="fr-FR"/>
        </w:rPr>
        <w:t xml:space="preserve"> (art. 2, 11 à 14 et 16)</w:t>
      </w:r>
      <w:r>
        <w:rPr>
          <w:rStyle w:val="Appelnotedebasdep"/>
        </w:rPr>
        <w:footnoteReference w:id="18"/>
      </w:r>
      <w:r>
        <w:rPr>
          <w:lang w:val="fr-FR"/>
        </w:rPr>
        <w:t>.</w:t>
      </w:r>
    </w:p>
    <w:p w14:paraId="6B57EF05" w14:textId="77777777" w:rsidR="00A01325" w:rsidRPr="007C5514" w:rsidRDefault="00A01325" w:rsidP="00A01325">
      <w:pPr>
        <w:pStyle w:val="SingleTxtG"/>
        <w:rPr>
          <w:b/>
          <w:bCs/>
          <w:lang w:val="fr-FR"/>
        </w:rPr>
      </w:pPr>
      <w:r>
        <w:rPr>
          <w:lang w:val="fr-FR"/>
        </w:rPr>
        <w:t>31.</w:t>
      </w:r>
      <w:r>
        <w:rPr>
          <w:lang w:val="fr-FR"/>
        </w:rPr>
        <w:tab/>
      </w:r>
      <w:r w:rsidRPr="007C5514">
        <w:rPr>
          <w:b/>
          <w:bCs/>
          <w:lang w:val="fr-FR"/>
        </w:rPr>
        <w:t>L’État partie devrait veiller à ce que tou</w:t>
      </w:r>
      <w:r>
        <w:rPr>
          <w:b/>
          <w:bCs/>
          <w:lang w:val="fr-FR"/>
        </w:rPr>
        <w:t>tes les</w:t>
      </w:r>
      <w:r w:rsidRPr="007C5514">
        <w:rPr>
          <w:b/>
          <w:bCs/>
          <w:lang w:val="fr-FR"/>
        </w:rPr>
        <w:t xml:space="preserve"> </w:t>
      </w:r>
      <w:r>
        <w:rPr>
          <w:b/>
          <w:bCs/>
          <w:lang w:val="fr-FR"/>
        </w:rPr>
        <w:t>allégations</w:t>
      </w:r>
      <w:r w:rsidRPr="007C5514">
        <w:rPr>
          <w:b/>
          <w:bCs/>
          <w:lang w:val="fr-FR"/>
        </w:rPr>
        <w:t xml:space="preserve"> d’usage excessif de la force</w:t>
      </w:r>
      <w:r>
        <w:rPr>
          <w:b/>
          <w:bCs/>
          <w:lang w:val="fr-FR"/>
        </w:rPr>
        <w:t>, y compris de la force létale, de détentions arbitraires et de mauvais traitements</w:t>
      </w:r>
      <w:r w:rsidRPr="007C5514">
        <w:rPr>
          <w:b/>
          <w:bCs/>
          <w:lang w:val="fr-FR"/>
        </w:rPr>
        <w:t xml:space="preserve"> par les forces de l’ordre </w:t>
      </w:r>
      <w:r>
        <w:rPr>
          <w:b/>
          <w:bCs/>
          <w:lang w:val="fr-FR"/>
        </w:rPr>
        <w:t>et les forces armées</w:t>
      </w:r>
      <w:r w:rsidRPr="007C5514">
        <w:rPr>
          <w:b/>
          <w:bCs/>
          <w:lang w:val="fr-FR"/>
        </w:rPr>
        <w:t xml:space="preserve"> dans le contexte des manifestations et </w:t>
      </w:r>
      <w:r>
        <w:rPr>
          <w:b/>
          <w:bCs/>
          <w:lang w:val="fr-FR"/>
        </w:rPr>
        <w:t xml:space="preserve">des </w:t>
      </w:r>
      <w:r w:rsidRPr="007C5514">
        <w:rPr>
          <w:b/>
          <w:bCs/>
          <w:lang w:val="fr-FR"/>
        </w:rPr>
        <w:t xml:space="preserve">incidents qui ont pris place sur le territoire de la Nouvelle-Calédonie </w:t>
      </w:r>
      <w:r>
        <w:rPr>
          <w:b/>
          <w:bCs/>
          <w:lang w:val="fr-FR"/>
        </w:rPr>
        <w:t>à partir de</w:t>
      </w:r>
      <w:r w:rsidRPr="007C5514">
        <w:rPr>
          <w:b/>
          <w:bCs/>
          <w:lang w:val="fr-FR"/>
        </w:rPr>
        <w:t xml:space="preserve"> mai 2024 fassent sans délai l’objet d’enquêtes </w:t>
      </w:r>
      <w:r>
        <w:rPr>
          <w:b/>
          <w:bCs/>
          <w:lang w:val="fr-FR"/>
        </w:rPr>
        <w:t xml:space="preserve">efficaces, indépendantes et </w:t>
      </w:r>
      <w:r w:rsidRPr="007C5514">
        <w:rPr>
          <w:b/>
          <w:bCs/>
          <w:lang w:val="fr-FR"/>
        </w:rPr>
        <w:t>impartiales, que les auteurs soient poursuivis et, s’ils sont reconnus coupables, condamnés à des peines proportionnées à la gravité de leurs actes, et que les victimes</w:t>
      </w:r>
      <w:r>
        <w:rPr>
          <w:b/>
          <w:bCs/>
          <w:lang w:val="fr-FR"/>
        </w:rPr>
        <w:t xml:space="preserve"> ou leur famille</w:t>
      </w:r>
      <w:r w:rsidRPr="007C5514">
        <w:rPr>
          <w:b/>
          <w:bCs/>
          <w:lang w:val="fr-FR"/>
        </w:rPr>
        <w:t xml:space="preserve"> obtiennent</w:t>
      </w:r>
      <w:r>
        <w:rPr>
          <w:b/>
          <w:bCs/>
          <w:lang w:val="fr-FR"/>
        </w:rPr>
        <w:t xml:space="preserve"> des</w:t>
      </w:r>
      <w:r w:rsidRPr="007C5514">
        <w:rPr>
          <w:b/>
          <w:bCs/>
          <w:lang w:val="fr-FR"/>
        </w:rPr>
        <w:t xml:space="preserve"> réparation</w:t>
      </w:r>
      <w:r>
        <w:rPr>
          <w:b/>
          <w:bCs/>
          <w:lang w:val="fr-FR"/>
        </w:rPr>
        <w:t>s</w:t>
      </w:r>
      <w:r w:rsidRPr="007C5514">
        <w:rPr>
          <w:b/>
          <w:bCs/>
          <w:lang w:val="fr-FR"/>
        </w:rPr>
        <w:t xml:space="preserve"> </w:t>
      </w:r>
      <w:r>
        <w:rPr>
          <w:b/>
          <w:bCs/>
          <w:lang w:val="fr-FR"/>
        </w:rPr>
        <w:t>adéquates</w:t>
      </w:r>
      <w:r w:rsidRPr="007C5514">
        <w:rPr>
          <w:b/>
          <w:bCs/>
          <w:lang w:val="fr-FR"/>
        </w:rPr>
        <w:t>.</w:t>
      </w:r>
      <w:r>
        <w:rPr>
          <w:lang w:val="fr-FR"/>
        </w:rPr>
        <w:t xml:space="preserve"> </w:t>
      </w:r>
      <w:r w:rsidRPr="007C5514">
        <w:rPr>
          <w:b/>
          <w:lang w:val="fr-FR"/>
        </w:rPr>
        <w:t xml:space="preserve">Il devrait également veiller à ce que </w:t>
      </w:r>
      <w:r w:rsidRPr="002E602D">
        <w:rPr>
          <w:b/>
          <w:lang w:val="fr-FR"/>
        </w:rPr>
        <w:t xml:space="preserve">le recours aux forces armées dans les opérations de maintien de l’ordre soit strictement limité à des circonstances exceptionnelles, dûment encadré par la loi, et subordonné au respect des principes de nécessité, de proportionnalité et de légalité, </w:t>
      </w:r>
      <w:r w:rsidRPr="007C5514">
        <w:rPr>
          <w:b/>
          <w:lang w:val="fr-FR"/>
        </w:rPr>
        <w:t>et revoir les conditions légales d’utilisation des armes à feu par la police et la gendarmerie afin de réduire les risques d’usage disproportionné de la force</w:t>
      </w:r>
      <w:r>
        <w:rPr>
          <w:b/>
          <w:lang w:val="fr-FR"/>
        </w:rPr>
        <w:t xml:space="preserve">, y compris de la force létale. En </w:t>
      </w:r>
      <w:proofErr w:type="gramStart"/>
      <w:r>
        <w:rPr>
          <w:b/>
          <w:lang w:val="fr-FR"/>
        </w:rPr>
        <w:t>outre,  l</w:t>
      </w:r>
      <w:r w:rsidRPr="007C5514">
        <w:rPr>
          <w:b/>
          <w:bCs/>
        </w:rPr>
        <w:t>’État</w:t>
      </w:r>
      <w:proofErr w:type="gramEnd"/>
      <w:r w:rsidRPr="007C5514">
        <w:rPr>
          <w:b/>
          <w:bCs/>
        </w:rPr>
        <w:t xml:space="preserve"> partie devrait </w:t>
      </w:r>
      <w:r w:rsidRPr="007C5514">
        <w:rPr>
          <w:b/>
          <w:bCs/>
          <w:lang w:val="fr-FR"/>
        </w:rPr>
        <w:t>poursuivre ses efforts pour réduire la surpopulation carcérale</w:t>
      </w:r>
      <w:r>
        <w:rPr>
          <w:b/>
          <w:bCs/>
          <w:lang w:val="fr-FR"/>
        </w:rPr>
        <w:t xml:space="preserve"> et remédier à la surreprésentation des personnes autochtones dans les établissements pénitentiaires en Nouvelle-Calédonie, </w:t>
      </w:r>
      <w:r w:rsidRPr="00542E0E">
        <w:rPr>
          <w:b/>
          <w:bCs/>
          <w:lang w:val="fr-FR"/>
        </w:rPr>
        <w:t xml:space="preserve">y compris en recourant à des mesures de substitution </w:t>
      </w:r>
      <w:r>
        <w:rPr>
          <w:b/>
          <w:bCs/>
          <w:lang w:val="fr-FR"/>
        </w:rPr>
        <w:t xml:space="preserve">à la privation de liberté </w:t>
      </w:r>
      <w:r w:rsidRPr="00542E0E">
        <w:rPr>
          <w:b/>
          <w:bCs/>
          <w:lang w:val="fr-FR"/>
        </w:rPr>
        <w:t>pour permettre aux condamnés autochtones de purger leur peine dans leur communauté.</w:t>
      </w:r>
      <w:r>
        <w:rPr>
          <w:b/>
          <w:bCs/>
          <w:lang w:val="fr-FR"/>
        </w:rPr>
        <w:t xml:space="preserve"> De plus, il devrait mettre fin au transfert non consenti de détenus kanaks vers la métropole et privilégier leur placement </w:t>
      </w:r>
      <w:r w:rsidRPr="007C5514">
        <w:rPr>
          <w:b/>
          <w:bCs/>
          <w:lang w:val="fr-FR"/>
        </w:rPr>
        <w:t xml:space="preserve">dans des lieux de détention se trouvant sur leur territoire afin qu’ils puissent maintenir </w:t>
      </w:r>
      <w:r>
        <w:rPr>
          <w:b/>
          <w:bCs/>
          <w:lang w:val="fr-FR"/>
        </w:rPr>
        <w:t>d</w:t>
      </w:r>
      <w:r w:rsidRPr="007C5514">
        <w:rPr>
          <w:b/>
          <w:bCs/>
          <w:lang w:val="fr-FR"/>
        </w:rPr>
        <w:t>es liens avec leur famille</w:t>
      </w:r>
      <w:r>
        <w:rPr>
          <w:b/>
          <w:bCs/>
          <w:lang w:val="fr-FR"/>
        </w:rPr>
        <w:t xml:space="preserve"> et leur</w:t>
      </w:r>
      <w:r w:rsidRPr="007C5514">
        <w:rPr>
          <w:b/>
          <w:bCs/>
          <w:lang w:val="fr-FR"/>
        </w:rPr>
        <w:t xml:space="preserve"> communauté. </w:t>
      </w:r>
      <w:r>
        <w:rPr>
          <w:b/>
          <w:bCs/>
          <w:lang w:val="fr-FR"/>
        </w:rPr>
        <w:t>Enfin,</w:t>
      </w:r>
      <w:r w:rsidRPr="007C5514">
        <w:rPr>
          <w:b/>
          <w:bCs/>
          <w:lang w:val="fr-FR"/>
        </w:rPr>
        <w:t xml:space="preserve"> </w:t>
      </w:r>
      <w:r w:rsidRPr="00FD28BD">
        <w:rPr>
          <w:b/>
          <w:bCs/>
          <w:lang w:val="fr-FR"/>
        </w:rPr>
        <w:t>l</w:t>
      </w:r>
      <w:r w:rsidRPr="00FD28BD">
        <w:rPr>
          <w:b/>
          <w:bCs/>
        </w:rPr>
        <w:t xml:space="preserve">’État partie </w:t>
      </w:r>
      <w:r>
        <w:rPr>
          <w:b/>
          <w:bCs/>
        </w:rPr>
        <w:t xml:space="preserve">devrait mettre fin sans délai à l’isolement cellulaire de </w:t>
      </w:r>
      <w:r w:rsidRPr="00FD28BD">
        <w:rPr>
          <w:b/>
          <w:bCs/>
        </w:rPr>
        <w:t xml:space="preserve">Christian </w:t>
      </w:r>
      <w:proofErr w:type="spellStart"/>
      <w:r w:rsidRPr="00FD28BD">
        <w:rPr>
          <w:b/>
          <w:bCs/>
        </w:rPr>
        <w:t>Tein</w:t>
      </w:r>
      <w:proofErr w:type="spellEnd"/>
      <w:r w:rsidRPr="00FD28BD">
        <w:rPr>
          <w:b/>
          <w:bCs/>
        </w:rPr>
        <w:t xml:space="preserve"> </w:t>
      </w:r>
      <w:r>
        <w:rPr>
          <w:b/>
          <w:bCs/>
        </w:rPr>
        <w:t xml:space="preserve">et </w:t>
      </w:r>
      <w:r w:rsidRPr="007C5514">
        <w:rPr>
          <w:b/>
          <w:bCs/>
          <w:lang w:val="fr-FR"/>
        </w:rPr>
        <w:t>veiller à ce que le placement à l</w:t>
      </w:r>
      <w:r>
        <w:rPr>
          <w:b/>
          <w:bCs/>
          <w:lang w:val="fr-FR"/>
        </w:rPr>
        <w:t>’</w:t>
      </w:r>
      <w:r w:rsidRPr="007C5514">
        <w:rPr>
          <w:b/>
          <w:bCs/>
          <w:lang w:val="fr-FR"/>
        </w:rPr>
        <w:t xml:space="preserve">isolement ne soit utilisé qu’en </w:t>
      </w:r>
      <w:r w:rsidRPr="007C5514">
        <w:rPr>
          <w:b/>
          <w:bCs/>
          <w:lang w:val="fr-FR"/>
        </w:rPr>
        <w:lastRenderedPageBreak/>
        <w:t>dernier re</w:t>
      </w:r>
      <w:r>
        <w:rPr>
          <w:b/>
          <w:bCs/>
          <w:lang w:val="fr-FR"/>
        </w:rPr>
        <w:t>cours</w:t>
      </w:r>
      <w:r w:rsidRPr="007C5514">
        <w:rPr>
          <w:b/>
          <w:bCs/>
          <w:lang w:val="fr-FR"/>
        </w:rPr>
        <w:t xml:space="preserve"> </w:t>
      </w:r>
      <w:r>
        <w:rPr>
          <w:b/>
          <w:bCs/>
          <w:lang w:val="fr-FR"/>
        </w:rPr>
        <w:t>et pour une période ne dépassant pas 15 jours consécutifs, conformément aux standards internationaux.</w:t>
      </w:r>
    </w:p>
    <w:p w14:paraId="27799019" w14:textId="77777777" w:rsidR="00A01325" w:rsidRDefault="00A01325" w:rsidP="00A01325">
      <w:pPr>
        <w:pStyle w:val="SingleTxtG"/>
        <w:rPr>
          <w:b/>
          <w:bCs/>
          <w:lang w:val="fr-FR"/>
        </w:rPr>
      </w:pPr>
      <w:r>
        <w:rPr>
          <w:b/>
          <w:bCs/>
          <w:lang w:val="fr-FR"/>
        </w:rPr>
        <w:t>Violences sexuelles à l’égard des enfants</w:t>
      </w:r>
    </w:p>
    <w:p w14:paraId="7D99DD87" w14:textId="7ED61FF3" w:rsidR="00A01325" w:rsidRDefault="00A01325" w:rsidP="00A01325">
      <w:pPr>
        <w:pStyle w:val="SingleTxtG"/>
        <w:rPr>
          <w:lang w:val="fr-FR"/>
        </w:rPr>
      </w:pPr>
      <w:r>
        <w:rPr>
          <w:lang w:val="fr-FR"/>
        </w:rPr>
        <w:t>32.</w:t>
      </w:r>
      <w:r>
        <w:rPr>
          <w:lang w:val="fr-FR"/>
        </w:rPr>
        <w:tab/>
        <w:t>Tout en notant</w:t>
      </w:r>
      <w:r w:rsidRPr="00330369">
        <w:rPr>
          <w:lang w:val="fr-FR"/>
        </w:rPr>
        <w:t xml:space="preserve"> l’adoption de la loi n</w:t>
      </w:r>
      <w:r>
        <w:rPr>
          <w:lang w:val="fr-FR"/>
        </w:rPr>
        <w:t>°</w:t>
      </w:r>
      <w:r w:rsidRPr="00330369">
        <w:rPr>
          <w:lang w:val="fr-FR"/>
        </w:rPr>
        <w:t xml:space="preserve"> 2021-478 du 21 avril 2021 visant à protéger les mineurs des crimes et délits sexuels et de l’inceste</w:t>
      </w:r>
      <w:r w:rsidR="00F936BC">
        <w:rPr>
          <w:lang w:val="fr-FR"/>
        </w:rPr>
        <w:t>,</w:t>
      </w:r>
      <w:r>
        <w:rPr>
          <w:lang w:val="fr-FR"/>
        </w:rPr>
        <w:t xml:space="preserve"> et</w:t>
      </w:r>
      <w:r w:rsidRPr="00330369">
        <w:rPr>
          <w:lang w:val="fr-FR"/>
        </w:rPr>
        <w:t xml:space="preserve"> la création et </w:t>
      </w:r>
      <w:r>
        <w:rPr>
          <w:lang w:val="fr-FR"/>
        </w:rPr>
        <w:t>l</w:t>
      </w:r>
      <w:r w:rsidRPr="00330369">
        <w:rPr>
          <w:lang w:val="fr-FR"/>
        </w:rPr>
        <w:t>es travaux de la Commission indépendante sur l’inceste et les violences sexuelles faites aux enfants</w:t>
      </w:r>
      <w:r>
        <w:rPr>
          <w:lang w:val="fr-FR"/>
        </w:rPr>
        <w:t>, le Comité s’inquiète des informations</w:t>
      </w:r>
      <w:r w:rsidRPr="009558D2">
        <w:rPr>
          <w:lang w:val="fr-FR"/>
        </w:rPr>
        <w:t xml:space="preserve"> selon lesquelles des enfants victimes d’abus sexuels incestueux </w:t>
      </w:r>
      <w:r>
        <w:rPr>
          <w:lang w:val="fr-FR"/>
        </w:rPr>
        <w:t xml:space="preserve">sont souvent </w:t>
      </w:r>
      <w:r w:rsidRPr="009558D2">
        <w:rPr>
          <w:lang w:val="fr-FR"/>
        </w:rPr>
        <w:t xml:space="preserve">placés sous la garde de leur père, auteur présumé de ces abus, </w:t>
      </w:r>
      <w:r w:rsidRPr="00B16997">
        <w:rPr>
          <w:lang w:val="fr-FR"/>
        </w:rPr>
        <w:t>alors que le</w:t>
      </w:r>
      <w:r>
        <w:rPr>
          <w:lang w:val="fr-FR"/>
        </w:rPr>
        <w:t>ur</w:t>
      </w:r>
      <w:r w:rsidRPr="00B16997">
        <w:rPr>
          <w:lang w:val="fr-FR"/>
        </w:rPr>
        <w:t xml:space="preserve"> mère</w:t>
      </w:r>
      <w:r>
        <w:rPr>
          <w:lang w:val="fr-FR"/>
        </w:rPr>
        <w:t xml:space="preserve"> « protectrice »</w:t>
      </w:r>
      <w:r>
        <w:rPr>
          <w:rStyle w:val="Appelnotedebasdep"/>
        </w:rPr>
        <w:footnoteReference w:id="19"/>
      </w:r>
      <w:r>
        <w:rPr>
          <w:lang w:val="fr-FR"/>
        </w:rPr>
        <w:t xml:space="preserve"> est susceptible d’être </w:t>
      </w:r>
      <w:r w:rsidRPr="005E069F">
        <w:rPr>
          <w:lang w:val="fr-FR"/>
        </w:rPr>
        <w:t>accusée d’aliénation parentale</w:t>
      </w:r>
      <w:r>
        <w:rPr>
          <w:lang w:val="fr-FR"/>
        </w:rPr>
        <w:t xml:space="preserve"> et</w:t>
      </w:r>
      <w:r w:rsidRPr="005E069F">
        <w:rPr>
          <w:lang w:val="fr-FR"/>
        </w:rPr>
        <w:t xml:space="preserve"> </w:t>
      </w:r>
      <w:r>
        <w:rPr>
          <w:lang w:val="fr-FR"/>
        </w:rPr>
        <w:t>d’être ainsi poursuivie</w:t>
      </w:r>
      <w:r w:rsidRPr="00B16997">
        <w:rPr>
          <w:lang w:val="fr-FR"/>
        </w:rPr>
        <w:t xml:space="preserve"> </w:t>
      </w:r>
      <w:r>
        <w:rPr>
          <w:lang w:val="fr-FR"/>
        </w:rPr>
        <w:t xml:space="preserve">et condamnée </w:t>
      </w:r>
      <w:r w:rsidRPr="00B16997">
        <w:rPr>
          <w:lang w:val="fr-FR"/>
        </w:rPr>
        <w:t>pour enlèvement d'enfant</w:t>
      </w:r>
      <w:r w:rsidRPr="009558D2">
        <w:rPr>
          <w:lang w:val="fr-FR"/>
        </w:rPr>
        <w:t xml:space="preserve">. </w:t>
      </w:r>
      <w:r>
        <w:rPr>
          <w:lang w:val="fr-FR"/>
        </w:rPr>
        <w:t>Il note</w:t>
      </w:r>
      <w:r w:rsidRPr="009558D2">
        <w:rPr>
          <w:lang w:val="fr-FR"/>
        </w:rPr>
        <w:t xml:space="preserve"> </w:t>
      </w:r>
      <w:r>
        <w:rPr>
          <w:lang w:val="fr-FR"/>
        </w:rPr>
        <w:t xml:space="preserve">également </w:t>
      </w:r>
      <w:r w:rsidRPr="009558D2">
        <w:rPr>
          <w:lang w:val="fr-FR"/>
        </w:rPr>
        <w:t xml:space="preserve">avec préoccupation </w:t>
      </w:r>
      <w:r>
        <w:rPr>
          <w:lang w:val="fr-FR"/>
        </w:rPr>
        <w:t>les informations faisant état d’un</w:t>
      </w:r>
      <w:r w:rsidRPr="009558D2">
        <w:rPr>
          <w:lang w:val="fr-FR"/>
        </w:rPr>
        <w:t xml:space="preserve"> faible taux de signalements, d’enquêtes, de poursuites et de condamnations des auteurs de </w:t>
      </w:r>
      <w:r>
        <w:rPr>
          <w:lang w:val="fr-FR"/>
        </w:rPr>
        <w:t xml:space="preserve">ces </w:t>
      </w:r>
      <w:r w:rsidRPr="009558D2">
        <w:rPr>
          <w:lang w:val="fr-FR"/>
        </w:rPr>
        <w:t>violences sexuelles incestueuses</w:t>
      </w:r>
      <w:r>
        <w:rPr>
          <w:lang w:val="fr-FR"/>
        </w:rPr>
        <w:t>, en raison notamment de</w:t>
      </w:r>
      <w:r w:rsidRPr="007E7D70">
        <w:rPr>
          <w:lang w:val="fr-FR"/>
        </w:rPr>
        <w:t xml:space="preserve"> délais de prescription applicables </w:t>
      </w:r>
      <w:r>
        <w:rPr>
          <w:lang w:val="fr-FR"/>
        </w:rPr>
        <w:t xml:space="preserve">trop </w:t>
      </w:r>
      <w:r w:rsidRPr="007E7D70">
        <w:rPr>
          <w:lang w:val="fr-FR"/>
        </w:rPr>
        <w:t>courts</w:t>
      </w:r>
      <w:r>
        <w:rPr>
          <w:lang w:val="fr-FR"/>
        </w:rPr>
        <w:t>,</w:t>
      </w:r>
      <w:r w:rsidRPr="007E7D70">
        <w:rPr>
          <w:lang w:val="fr-FR"/>
        </w:rPr>
        <w:t xml:space="preserve"> </w:t>
      </w:r>
      <w:r>
        <w:rPr>
          <w:lang w:val="fr-FR"/>
        </w:rPr>
        <w:t>ainsi que de l’insuffisance des mesures de protection et d’assistance accordées aux victimes</w:t>
      </w:r>
      <w:r w:rsidR="00AD0E33">
        <w:rPr>
          <w:lang w:val="fr-FR"/>
        </w:rPr>
        <w:t xml:space="preserve"> (</w:t>
      </w:r>
      <w:r w:rsidR="00AD0E33" w:rsidRPr="00AD0E33">
        <w:rPr>
          <w:lang w:val="fr-FR"/>
        </w:rPr>
        <w:t>art. 2, 11 à 14 et 16)</w:t>
      </w:r>
      <w:r w:rsidR="00AD0E33">
        <w:rPr>
          <w:lang w:val="fr-FR"/>
        </w:rPr>
        <w:t>.</w:t>
      </w:r>
    </w:p>
    <w:p w14:paraId="12D48B11" w14:textId="77777777" w:rsidR="00A01325" w:rsidRDefault="00A01325" w:rsidP="00A01325">
      <w:pPr>
        <w:pStyle w:val="SingleTxtG"/>
        <w:rPr>
          <w:lang w:val="fr-FR"/>
        </w:rPr>
      </w:pPr>
      <w:r>
        <w:rPr>
          <w:lang w:val="fr-FR"/>
        </w:rPr>
        <w:t>33.</w:t>
      </w:r>
      <w:r>
        <w:rPr>
          <w:lang w:val="fr-FR"/>
        </w:rPr>
        <w:tab/>
      </w:r>
      <w:r w:rsidRPr="003C7876">
        <w:rPr>
          <w:b/>
          <w:bCs/>
          <w:lang w:val="fr-FR"/>
        </w:rPr>
        <w:t>L’État partie devrait</w:t>
      </w:r>
      <w:r>
        <w:rPr>
          <w:b/>
          <w:bCs/>
          <w:lang w:val="fr-FR"/>
        </w:rPr>
        <w:t xml:space="preserve"> : </w:t>
      </w:r>
    </w:p>
    <w:p w14:paraId="7EE7CAF0" w14:textId="77777777" w:rsidR="00A01325" w:rsidRDefault="00A01325" w:rsidP="00A01325">
      <w:pPr>
        <w:pStyle w:val="SingleTxtG"/>
        <w:rPr>
          <w:b/>
          <w:bCs/>
          <w:lang w:val="fr-FR"/>
        </w:rPr>
      </w:pPr>
      <w:r>
        <w:rPr>
          <w:lang w:val="fr-FR"/>
        </w:rPr>
        <w:tab/>
        <w:t>a)</w:t>
      </w:r>
      <w:r>
        <w:rPr>
          <w:lang w:val="fr-FR"/>
        </w:rPr>
        <w:tab/>
      </w:r>
      <w:r w:rsidRPr="005F78E3">
        <w:rPr>
          <w:b/>
          <w:bCs/>
          <w:lang w:val="fr-FR"/>
        </w:rPr>
        <w:t>Garantir que toutes les allégations d</w:t>
      </w:r>
      <w:r>
        <w:rPr>
          <w:b/>
          <w:bCs/>
          <w:lang w:val="fr-FR"/>
        </w:rPr>
        <w:t>’abus sexuels incestueux</w:t>
      </w:r>
      <w:r w:rsidRPr="005F78E3">
        <w:rPr>
          <w:b/>
          <w:bCs/>
          <w:lang w:val="fr-FR"/>
        </w:rPr>
        <w:t xml:space="preserve"> </w:t>
      </w:r>
      <w:r>
        <w:rPr>
          <w:b/>
          <w:bCs/>
          <w:lang w:val="fr-FR"/>
        </w:rPr>
        <w:t xml:space="preserve">à l’égard des enfants </w:t>
      </w:r>
      <w:r w:rsidRPr="005F78E3">
        <w:rPr>
          <w:b/>
          <w:bCs/>
          <w:lang w:val="fr-FR"/>
        </w:rPr>
        <w:t>font l’objet d’enquêtes rapides, impartiales et approfondies</w:t>
      </w:r>
      <w:r>
        <w:rPr>
          <w:b/>
          <w:bCs/>
          <w:lang w:val="fr-FR"/>
        </w:rPr>
        <w:t xml:space="preserve"> </w:t>
      </w:r>
      <w:r w:rsidRPr="005F78E3">
        <w:rPr>
          <w:b/>
          <w:bCs/>
          <w:lang w:val="fr-FR"/>
        </w:rPr>
        <w:t xml:space="preserve">et que les auteurs présumés sont </w:t>
      </w:r>
      <w:r>
        <w:rPr>
          <w:b/>
          <w:bCs/>
          <w:lang w:val="fr-FR"/>
        </w:rPr>
        <w:t xml:space="preserve">dûment poursuivis et </w:t>
      </w:r>
      <w:r w:rsidRPr="005F78E3">
        <w:rPr>
          <w:b/>
          <w:bCs/>
          <w:lang w:val="fr-FR"/>
        </w:rPr>
        <w:t xml:space="preserve">condamnés à des peines proportionnées à la gravité de leurs </w:t>
      </w:r>
      <w:r>
        <w:rPr>
          <w:b/>
          <w:bCs/>
          <w:lang w:val="fr-FR"/>
        </w:rPr>
        <w:t>crimes</w:t>
      </w:r>
      <w:r w:rsidRPr="005F78E3">
        <w:rPr>
          <w:b/>
          <w:bCs/>
          <w:lang w:val="fr-FR"/>
        </w:rPr>
        <w:t>, s’ils sont reconnus coupable</w:t>
      </w:r>
      <w:r>
        <w:rPr>
          <w:b/>
          <w:bCs/>
          <w:lang w:val="fr-FR"/>
        </w:rPr>
        <w:t>s, en</w:t>
      </w:r>
      <w:r w:rsidRPr="007E7D70">
        <w:rPr>
          <w:b/>
          <w:bCs/>
          <w:lang w:val="fr-FR"/>
        </w:rPr>
        <w:t xml:space="preserve"> supprim</w:t>
      </w:r>
      <w:r>
        <w:rPr>
          <w:b/>
          <w:bCs/>
          <w:lang w:val="fr-FR"/>
        </w:rPr>
        <w:t>ant</w:t>
      </w:r>
      <w:r w:rsidRPr="007E7D70">
        <w:rPr>
          <w:b/>
          <w:bCs/>
          <w:lang w:val="fr-FR"/>
        </w:rPr>
        <w:t xml:space="preserve"> les délais de prescription applicables aux abus sexuels sur enfants</w:t>
      </w:r>
      <w:r>
        <w:rPr>
          <w:b/>
          <w:bCs/>
          <w:lang w:val="fr-FR"/>
        </w:rPr>
        <w:t xml:space="preserve"> </w:t>
      </w:r>
      <w:r w:rsidRPr="007E7D70">
        <w:rPr>
          <w:b/>
          <w:bCs/>
          <w:lang w:val="fr-FR"/>
        </w:rPr>
        <w:t>;</w:t>
      </w:r>
    </w:p>
    <w:p w14:paraId="1D614922" w14:textId="77777777" w:rsidR="00A01325" w:rsidRPr="007E7D70" w:rsidRDefault="00A01325" w:rsidP="00A01325">
      <w:pPr>
        <w:pStyle w:val="SingleTxtG"/>
        <w:rPr>
          <w:b/>
          <w:bCs/>
          <w:lang w:val="fr-FR"/>
        </w:rPr>
      </w:pPr>
      <w:r>
        <w:rPr>
          <w:lang w:val="fr-FR"/>
        </w:rPr>
        <w:tab/>
        <w:t>b)</w:t>
      </w:r>
      <w:r>
        <w:rPr>
          <w:lang w:val="fr-FR"/>
        </w:rPr>
        <w:tab/>
      </w:r>
      <w:r>
        <w:rPr>
          <w:b/>
          <w:bCs/>
          <w:lang w:val="fr-FR"/>
        </w:rPr>
        <w:t>V</w:t>
      </w:r>
      <w:r w:rsidRPr="00064406">
        <w:rPr>
          <w:b/>
          <w:bCs/>
          <w:lang w:val="fr-FR"/>
        </w:rPr>
        <w:t xml:space="preserve">eiller à ce que les mères </w:t>
      </w:r>
      <w:r>
        <w:rPr>
          <w:b/>
          <w:bCs/>
          <w:lang w:val="fr-FR"/>
        </w:rPr>
        <w:t>« </w:t>
      </w:r>
      <w:r w:rsidRPr="00064406">
        <w:rPr>
          <w:b/>
          <w:bCs/>
          <w:lang w:val="fr-FR"/>
        </w:rPr>
        <w:t>protectrices</w:t>
      </w:r>
      <w:r>
        <w:rPr>
          <w:b/>
          <w:bCs/>
          <w:lang w:val="fr-FR"/>
        </w:rPr>
        <w:t> »</w:t>
      </w:r>
      <w:r w:rsidRPr="00064406">
        <w:rPr>
          <w:b/>
          <w:bCs/>
          <w:lang w:val="fr-FR"/>
        </w:rPr>
        <w:t xml:space="preserve"> ne soient pas revictimisées et ne fassent pas l’objet de sanctions injustifiées</w:t>
      </w:r>
      <w:r>
        <w:rPr>
          <w:b/>
          <w:bCs/>
          <w:lang w:val="fr-FR"/>
        </w:rPr>
        <w:t xml:space="preserve">, et à </w:t>
      </w:r>
      <w:r w:rsidRPr="007E7D70">
        <w:rPr>
          <w:b/>
          <w:bCs/>
          <w:lang w:val="fr-FR"/>
        </w:rPr>
        <w:t>ce que les enfants victimes d’abus sexuels</w:t>
      </w:r>
      <w:r>
        <w:rPr>
          <w:b/>
          <w:bCs/>
          <w:lang w:val="fr-FR"/>
        </w:rPr>
        <w:t xml:space="preserve"> incestueux</w:t>
      </w:r>
      <w:r w:rsidRPr="007E7D70">
        <w:rPr>
          <w:b/>
          <w:bCs/>
          <w:lang w:val="fr-FR"/>
        </w:rPr>
        <w:t xml:space="preserve"> aient accès à des voies de recours et des mesures de soutien appropriées et soient indemnisés de manière adéquate ;</w:t>
      </w:r>
    </w:p>
    <w:p w14:paraId="383F5F37" w14:textId="77777777" w:rsidR="00A01325" w:rsidRPr="000D53D0" w:rsidRDefault="00A01325" w:rsidP="00A01325">
      <w:pPr>
        <w:pStyle w:val="SingleTxtG"/>
        <w:rPr>
          <w:b/>
          <w:bCs/>
          <w:lang w:val="fr-FR"/>
        </w:rPr>
      </w:pPr>
      <w:r>
        <w:rPr>
          <w:lang w:val="fr-FR"/>
        </w:rPr>
        <w:tab/>
        <w:t>c)</w:t>
      </w:r>
      <w:r>
        <w:rPr>
          <w:lang w:val="fr-FR"/>
        </w:rPr>
        <w:tab/>
      </w:r>
      <w:r w:rsidRPr="007E7D70">
        <w:rPr>
          <w:b/>
          <w:bCs/>
          <w:lang w:val="fr-FR"/>
        </w:rPr>
        <w:t>Renforcer la formation et la sensibilisation des professionnels de la justice, de la police et des services sociaux en matière de détection, de prise en charge et d’accompagnement des victimes d’inceste et de leurs proches</w:t>
      </w:r>
      <w:r>
        <w:rPr>
          <w:b/>
          <w:bCs/>
          <w:lang w:val="fr-FR"/>
        </w:rPr>
        <w:t>.</w:t>
      </w:r>
    </w:p>
    <w:p w14:paraId="72348DDB" w14:textId="77777777" w:rsidR="00A01325" w:rsidRPr="000D53D0" w:rsidRDefault="00A01325" w:rsidP="00A01325">
      <w:pPr>
        <w:pStyle w:val="SingleTxtG"/>
        <w:rPr>
          <w:b/>
          <w:bCs/>
          <w:lang w:val="fr-FR"/>
        </w:rPr>
      </w:pPr>
      <w:r w:rsidRPr="000D53D0">
        <w:rPr>
          <w:b/>
          <w:bCs/>
          <w:lang w:val="fr-FR"/>
        </w:rPr>
        <w:t>Abus sexuels commis en Centrafrique</w:t>
      </w:r>
    </w:p>
    <w:p w14:paraId="6532F255" w14:textId="41FD5CF8" w:rsidR="00A01325" w:rsidRDefault="00A01325" w:rsidP="00A01325">
      <w:pPr>
        <w:pStyle w:val="SingleTxtG"/>
        <w:rPr>
          <w:lang w:val="fr-FR"/>
        </w:rPr>
      </w:pPr>
      <w:r>
        <w:rPr>
          <w:lang w:val="fr-FR"/>
        </w:rPr>
        <w:t>34.</w:t>
      </w:r>
      <w:r w:rsidR="00D36758">
        <w:rPr>
          <w:lang w:val="fr-FR"/>
        </w:rPr>
        <w:tab/>
      </w:r>
      <w:r w:rsidR="00792B28">
        <w:rPr>
          <w:lang w:val="fr-FR"/>
        </w:rPr>
        <w:t>M</w:t>
      </w:r>
      <w:r w:rsidR="00792B28" w:rsidRPr="00792B28">
        <w:rPr>
          <w:lang w:val="fr-FR"/>
        </w:rPr>
        <w:t>algré ses précédentes recommandations</w:t>
      </w:r>
      <w:r w:rsidR="00792B28">
        <w:rPr>
          <w:rStyle w:val="Appelnotedebasdep"/>
        </w:rPr>
        <w:footnoteReference w:id="20"/>
      </w:r>
      <w:r w:rsidR="00792B28">
        <w:rPr>
          <w:lang w:val="fr-FR"/>
        </w:rPr>
        <w:t>, l</w:t>
      </w:r>
      <w:r>
        <w:rPr>
          <w:lang w:val="fr-FR"/>
        </w:rPr>
        <w:t>e</w:t>
      </w:r>
      <w:r w:rsidRPr="003C7876">
        <w:rPr>
          <w:lang w:val="fr-FR"/>
        </w:rPr>
        <w:t xml:space="preserve"> Comité est préoccupé par la lenteur des enquêtes concernant les accusations d’exploitation et d’abus sexuels </w:t>
      </w:r>
      <w:r>
        <w:rPr>
          <w:lang w:val="fr-FR"/>
        </w:rPr>
        <w:t>qui auraient été commis</w:t>
      </w:r>
      <w:r w:rsidR="004B4E3D">
        <w:rPr>
          <w:lang w:val="fr-FR"/>
        </w:rPr>
        <w:t xml:space="preserve"> en 2013 et 2014</w:t>
      </w:r>
      <w:r>
        <w:rPr>
          <w:lang w:val="fr-FR"/>
        </w:rPr>
        <w:t xml:space="preserve"> par </w:t>
      </w:r>
      <w:r w:rsidRPr="003C7876">
        <w:rPr>
          <w:lang w:val="fr-FR"/>
        </w:rPr>
        <w:t xml:space="preserve">des militaires français déployés </w:t>
      </w:r>
      <w:r>
        <w:rPr>
          <w:lang w:val="fr-FR"/>
        </w:rPr>
        <w:t>en République centrafricaine sur des enfants</w:t>
      </w:r>
      <w:r w:rsidRPr="003C7876">
        <w:rPr>
          <w:lang w:val="fr-FR"/>
        </w:rPr>
        <w:t xml:space="preserve"> et par</w:t>
      </w:r>
      <w:r>
        <w:rPr>
          <w:lang w:val="fr-FR"/>
        </w:rPr>
        <w:t xml:space="preserve"> le fait que certaines de ces</w:t>
      </w:r>
      <w:r w:rsidRPr="00280D6D">
        <w:rPr>
          <w:lang w:val="fr-FR"/>
        </w:rPr>
        <w:t xml:space="preserve"> procédures ont </w:t>
      </w:r>
      <w:r>
        <w:rPr>
          <w:lang w:val="fr-FR"/>
        </w:rPr>
        <w:t>finalement été</w:t>
      </w:r>
      <w:r w:rsidRPr="00280D6D">
        <w:rPr>
          <w:lang w:val="fr-FR"/>
        </w:rPr>
        <w:t xml:space="preserve"> classées sans suite</w:t>
      </w:r>
      <w:r>
        <w:rPr>
          <w:lang w:val="fr-FR"/>
        </w:rPr>
        <w:t>. Il</w:t>
      </w:r>
      <w:r w:rsidRPr="003C7876">
        <w:rPr>
          <w:lang w:val="fr-FR"/>
        </w:rPr>
        <w:t xml:space="preserve"> regrette</w:t>
      </w:r>
      <w:r>
        <w:rPr>
          <w:lang w:val="fr-FR"/>
        </w:rPr>
        <w:t xml:space="preserve"> aussi</w:t>
      </w:r>
      <w:r w:rsidRPr="003C7876">
        <w:rPr>
          <w:lang w:val="fr-FR"/>
        </w:rPr>
        <w:t xml:space="preserve"> que l’État partie n’ait pas fourni suffisamment d’informations sur l’issue des procédures engagées </w:t>
      </w:r>
      <w:r>
        <w:rPr>
          <w:lang w:val="fr-FR"/>
        </w:rPr>
        <w:t xml:space="preserve">en 2016 </w:t>
      </w:r>
      <w:r w:rsidRPr="003C7876">
        <w:rPr>
          <w:lang w:val="fr-FR"/>
        </w:rPr>
        <w:t xml:space="preserve">en réponse aux accusations </w:t>
      </w:r>
      <w:r>
        <w:rPr>
          <w:lang w:val="fr-FR"/>
        </w:rPr>
        <w:t xml:space="preserve">d’abus et d’exploitation sexuels qui auraient été commis par des membres des forces armées françaises dans la région de </w:t>
      </w:r>
      <w:proofErr w:type="spellStart"/>
      <w:r>
        <w:rPr>
          <w:lang w:val="fr-FR"/>
        </w:rPr>
        <w:t>Dekoa</w:t>
      </w:r>
      <w:proofErr w:type="spellEnd"/>
      <w:r>
        <w:rPr>
          <w:lang w:val="fr-FR"/>
        </w:rPr>
        <w:t xml:space="preserve"> </w:t>
      </w:r>
      <w:r w:rsidRPr="005E069F">
        <w:rPr>
          <w:lang w:val="fr-FR"/>
        </w:rPr>
        <w:t>(art. 2, 12 à 14 et 16)</w:t>
      </w:r>
      <w:r>
        <w:rPr>
          <w:rStyle w:val="Appelnotedebasdep"/>
        </w:rPr>
        <w:footnoteReference w:id="21"/>
      </w:r>
      <w:r>
        <w:rPr>
          <w:lang w:val="fr-FR"/>
        </w:rPr>
        <w:t>.</w:t>
      </w:r>
      <w:r w:rsidR="00D36758">
        <w:rPr>
          <w:lang w:val="fr-FR"/>
        </w:rPr>
        <w:t xml:space="preserve"> </w:t>
      </w:r>
    </w:p>
    <w:p w14:paraId="6E8796BF" w14:textId="15FB27C7" w:rsidR="00A01325" w:rsidRPr="000D53D0" w:rsidRDefault="00A01325" w:rsidP="00A01325">
      <w:pPr>
        <w:pStyle w:val="SingleTxtG"/>
        <w:rPr>
          <w:b/>
          <w:bCs/>
          <w:lang w:val="fr-FR"/>
        </w:rPr>
      </w:pPr>
      <w:r>
        <w:rPr>
          <w:lang w:val="fr-FR"/>
        </w:rPr>
        <w:t>35.</w:t>
      </w:r>
      <w:r>
        <w:rPr>
          <w:lang w:val="fr-FR"/>
        </w:rPr>
        <w:tab/>
      </w:r>
      <w:r w:rsidRPr="007C5514">
        <w:rPr>
          <w:b/>
          <w:bCs/>
          <w:lang w:val="fr-FR"/>
        </w:rPr>
        <w:t xml:space="preserve">L’État partie </w:t>
      </w:r>
      <w:r>
        <w:rPr>
          <w:b/>
          <w:bCs/>
          <w:lang w:val="fr-FR"/>
        </w:rPr>
        <w:t>devrait v</w:t>
      </w:r>
      <w:r w:rsidRPr="000D53D0">
        <w:rPr>
          <w:b/>
          <w:bCs/>
          <w:lang w:val="fr-FR"/>
        </w:rPr>
        <w:t xml:space="preserve">eiller à ce que l’enquête ouverte en 2016 sur les allégations d’abus et d’exploitations sexuels qui auraient été commis par des militaires français dans la région de </w:t>
      </w:r>
      <w:proofErr w:type="spellStart"/>
      <w:r w:rsidRPr="000D53D0">
        <w:rPr>
          <w:b/>
          <w:bCs/>
          <w:lang w:val="fr-FR"/>
        </w:rPr>
        <w:t>Dekoa</w:t>
      </w:r>
      <w:proofErr w:type="spellEnd"/>
      <w:r w:rsidRPr="000D53D0">
        <w:rPr>
          <w:b/>
          <w:bCs/>
          <w:lang w:val="fr-FR"/>
        </w:rPr>
        <w:t xml:space="preserve"> en République centrafricaine soit conclue sans plus tarder, fournir une protection et une assistance légale, médicale et psychosociale adéquates aux victimes présumées, et renforcer les mesures de prévention </w:t>
      </w:r>
      <w:r w:rsidR="007E4814">
        <w:rPr>
          <w:b/>
          <w:bCs/>
          <w:lang w:val="fr-FR"/>
        </w:rPr>
        <w:t>d’abus et d’exploitation sexuels</w:t>
      </w:r>
      <w:r w:rsidR="00D36758">
        <w:rPr>
          <w:b/>
          <w:bCs/>
          <w:lang w:val="fr-FR"/>
        </w:rPr>
        <w:t xml:space="preserve"> </w:t>
      </w:r>
      <w:r w:rsidRPr="000D53D0">
        <w:rPr>
          <w:b/>
          <w:bCs/>
          <w:lang w:val="fr-FR"/>
        </w:rPr>
        <w:t>pour faire en sorte que les droits des enfants soient respectés et protégés.</w:t>
      </w:r>
      <w:r w:rsidR="00D36758">
        <w:rPr>
          <w:b/>
          <w:bCs/>
          <w:lang w:val="fr-FR"/>
        </w:rPr>
        <w:t xml:space="preserve"> </w:t>
      </w:r>
    </w:p>
    <w:p w14:paraId="62AEFE7E" w14:textId="77777777" w:rsidR="00A01325" w:rsidRPr="00056715" w:rsidRDefault="00A01325" w:rsidP="00A01325">
      <w:pPr>
        <w:pStyle w:val="H23G"/>
        <w:ind w:left="0" w:firstLine="0"/>
        <w:rPr>
          <w:lang w:val="fr-FR"/>
        </w:rPr>
      </w:pPr>
      <w:r>
        <w:rPr>
          <w:lang w:val="fr-FR"/>
        </w:rPr>
        <w:lastRenderedPageBreak/>
        <w:tab/>
      </w:r>
      <w:r>
        <w:rPr>
          <w:lang w:val="fr-FR"/>
        </w:rPr>
        <w:tab/>
      </w:r>
      <w:r w:rsidRPr="00056715">
        <w:rPr>
          <w:lang w:val="fr-FR"/>
        </w:rPr>
        <w:t>Violence fondée sur le genre</w:t>
      </w:r>
    </w:p>
    <w:p w14:paraId="6E661132" w14:textId="77777777" w:rsidR="00A01325" w:rsidRPr="00056715" w:rsidRDefault="00A01325" w:rsidP="00A01325">
      <w:pPr>
        <w:pStyle w:val="SingleTxtG"/>
        <w:keepNext/>
        <w:rPr>
          <w:lang w:val="fr-FR"/>
        </w:rPr>
      </w:pPr>
      <w:r>
        <w:rPr>
          <w:lang w:val="fr-FR"/>
        </w:rPr>
        <w:t>36</w:t>
      </w:r>
      <w:r w:rsidRPr="00056715">
        <w:rPr>
          <w:lang w:val="fr-FR"/>
        </w:rPr>
        <w:t>.</w:t>
      </w:r>
      <w:r w:rsidRPr="00056715">
        <w:rPr>
          <w:lang w:val="fr-FR"/>
        </w:rPr>
        <w:tab/>
      </w:r>
      <w:r>
        <w:rPr>
          <w:lang w:val="fr-FR"/>
        </w:rPr>
        <w:t xml:space="preserve">Tout en notant les </w:t>
      </w:r>
      <w:r w:rsidRPr="00056715">
        <w:rPr>
          <w:lang w:val="fr-FR"/>
        </w:rPr>
        <w:t>diverses mesures que l</w:t>
      </w:r>
      <w:r>
        <w:rPr>
          <w:lang w:val="fr-FR"/>
        </w:rPr>
        <w:t>’</w:t>
      </w:r>
      <w:r w:rsidRPr="00056715">
        <w:rPr>
          <w:lang w:val="fr-FR"/>
        </w:rPr>
        <w:t xml:space="preserve">État partie a prises pour lutter contre la violence fondée sur le genre, </w:t>
      </w:r>
      <w:r>
        <w:rPr>
          <w:lang w:val="fr-FR"/>
        </w:rPr>
        <w:t>le Comité est</w:t>
      </w:r>
      <w:r w:rsidRPr="00056715">
        <w:rPr>
          <w:lang w:val="fr-FR"/>
        </w:rPr>
        <w:t xml:space="preserve"> préoccup</w:t>
      </w:r>
      <w:r>
        <w:rPr>
          <w:lang w:val="fr-FR"/>
        </w:rPr>
        <w:t>é par</w:t>
      </w:r>
      <w:r w:rsidRPr="00056715">
        <w:rPr>
          <w:lang w:val="fr-FR"/>
        </w:rPr>
        <w:t> :</w:t>
      </w:r>
    </w:p>
    <w:p w14:paraId="5CAE9ACE" w14:textId="77777777" w:rsidR="00A01325" w:rsidRDefault="00A01325" w:rsidP="00A01325">
      <w:pPr>
        <w:pStyle w:val="SingleTxtG"/>
        <w:ind w:firstLine="567"/>
        <w:rPr>
          <w:lang w:val="fr-FR"/>
        </w:rPr>
      </w:pPr>
      <w:r w:rsidRPr="00056715">
        <w:rPr>
          <w:lang w:val="fr-FR"/>
        </w:rPr>
        <w:t>a)</w:t>
      </w:r>
      <w:r w:rsidRPr="00056715">
        <w:rPr>
          <w:lang w:val="fr-FR"/>
        </w:rPr>
        <w:tab/>
        <w:t>La persistance de la violence à l</w:t>
      </w:r>
      <w:r>
        <w:rPr>
          <w:lang w:val="fr-FR"/>
        </w:rPr>
        <w:t>’</w:t>
      </w:r>
      <w:r w:rsidRPr="00056715">
        <w:rPr>
          <w:lang w:val="fr-FR"/>
        </w:rPr>
        <w:t>égard des femmes et le taux élevé de violence au sein du couple ;</w:t>
      </w:r>
    </w:p>
    <w:p w14:paraId="3175C38D" w14:textId="77777777" w:rsidR="00A01325" w:rsidRDefault="00A01325" w:rsidP="00A01325">
      <w:pPr>
        <w:pStyle w:val="SingleTxtG"/>
        <w:ind w:firstLine="567"/>
        <w:rPr>
          <w:lang w:val="fr-FR"/>
        </w:rPr>
      </w:pPr>
      <w:r>
        <w:rPr>
          <w:lang w:val="fr-FR"/>
        </w:rPr>
        <w:t>b)</w:t>
      </w:r>
      <w:r>
        <w:rPr>
          <w:lang w:val="fr-FR"/>
        </w:rPr>
        <w:tab/>
      </w:r>
      <w:r w:rsidRPr="00442F74">
        <w:rPr>
          <w:lang w:val="fr-FR"/>
        </w:rPr>
        <w:t>La définition restrictive du viol, qui repose sur l’absence de consentement due à la violence, à la menace, à la surprise ou à la contrainte</w:t>
      </w:r>
      <w:r>
        <w:rPr>
          <w:lang w:val="fr-FR"/>
        </w:rPr>
        <w:t> ;</w:t>
      </w:r>
    </w:p>
    <w:p w14:paraId="0DDBD596" w14:textId="77777777" w:rsidR="00A01325" w:rsidRPr="00590216" w:rsidRDefault="00A01325" w:rsidP="00A01325">
      <w:pPr>
        <w:pStyle w:val="SingleTxtG"/>
        <w:ind w:firstLine="567"/>
        <w:rPr>
          <w:lang w:val="fr-FR"/>
        </w:rPr>
      </w:pPr>
      <w:r>
        <w:rPr>
          <w:lang w:val="fr-FR"/>
        </w:rPr>
        <w:t>c</w:t>
      </w:r>
      <w:r w:rsidRPr="00590216">
        <w:rPr>
          <w:lang w:val="fr-FR"/>
        </w:rPr>
        <w:t>)</w:t>
      </w:r>
      <w:r w:rsidRPr="00590216">
        <w:rPr>
          <w:lang w:val="fr-FR"/>
        </w:rPr>
        <w:tab/>
        <w:t>Le</w:t>
      </w:r>
      <w:r>
        <w:rPr>
          <w:lang w:val="fr-FR"/>
        </w:rPr>
        <w:t>s informations selon lesquelles</w:t>
      </w:r>
      <w:r w:rsidRPr="00590216">
        <w:rPr>
          <w:lang w:val="fr-FR"/>
        </w:rPr>
        <w:t xml:space="preserve"> les cas de viols s</w:t>
      </w:r>
      <w:r>
        <w:rPr>
          <w:lang w:val="fr-FR"/>
        </w:rPr>
        <w:t xml:space="preserve">eraient </w:t>
      </w:r>
      <w:r w:rsidRPr="00590216">
        <w:rPr>
          <w:lang w:val="fr-FR"/>
        </w:rPr>
        <w:t>sous-déclarés et que peu d’entre eux donne</w:t>
      </w:r>
      <w:r>
        <w:rPr>
          <w:lang w:val="fr-FR"/>
        </w:rPr>
        <w:t>raient</w:t>
      </w:r>
      <w:r w:rsidRPr="00590216">
        <w:rPr>
          <w:lang w:val="fr-FR"/>
        </w:rPr>
        <w:t xml:space="preserve"> lieu à des poursuites et des déclarations de culpabilité ;</w:t>
      </w:r>
    </w:p>
    <w:p w14:paraId="459D9B68" w14:textId="77777777" w:rsidR="00A01325" w:rsidRDefault="00A01325" w:rsidP="00A01325">
      <w:pPr>
        <w:pStyle w:val="SingleTxtG"/>
        <w:ind w:firstLine="567"/>
        <w:rPr>
          <w:lang w:val="fr-FR"/>
        </w:rPr>
      </w:pPr>
      <w:r>
        <w:rPr>
          <w:lang w:val="fr-FR"/>
        </w:rPr>
        <w:t>d</w:t>
      </w:r>
      <w:r w:rsidRPr="00590216">
        <w:rPr>
          <w:lang w:val="fr-FR"/>
        </w:rPr>
        <w:t>)</w:t>
      </w:r>
      <w:r w:rsidRPr="00590216">
        <w:rPr>
          <w:lang w:val="fr-FR"/>
        </w:rPr>
        <w:tab/>
        <w:t>Le manque de foyers d’accueil adaptés pour les victimes de la violence à l’égard des femmes, en particulier dans les zones rurales et reculées</w:t>
      </w:r>
      <w:r>
        <w:rPr>
          <w:lang w:val="fr-FR"/>
        </w:rPr>
        <w:t> ;</w:t>
      </w:r>
    </w:p>
    <w:p w14:paraId="4A5FBC4C" w14:textId="77777777" w:rsidR="00A01325" w:rsidRPr="00056715" w:rsidRDefault="00A01325" w:rsidP="00A01325">
      <w:pPr>
        <w:pStyle w:val="SingleTxtG"/>
        <w:ind w:firstLine="567"/>
        <w:rPr>
          <w:lang w:val="fr-FR"/>
        </w:rPr>
      </w:pPr>
      <w:r>
        <w:rPr>
          <w:lang w:val="fr-FR"/>
        </w:rPr>
        <w:t>e)</w:t>
      </w:r>
      <w:r>
        <w:rPr>
          <w:lang w:val="fr-FR"/>
        </w:rPr>
        <w:tab/>
        <w:t>L</w:t>
      </w:r>
      <w:r w:rsidRPr="00276D8E">
        <w:rPr>
          <w:lang w:val="fr-FR"/>
        </w:rPr>
        <w:t xml:space="preserve">a persistance des mutilations génitales féminines en France, </w:t>
      </w:r>
      <w:r>
        <w:rPr>
          <w:lang w:val="fr-FR"/>
        </w:rPr>
        <w:t xml:space="preserve">notamment </w:t>
      </w:r>
      <w:r w:rsidRPr="00276D8E">
        <w:rPr>
          <w:lang w:val="fr-FR"/>
        </w:rPr>
        <w:t xml:space="preserve">au sein de communautés </w:t>
      </w:r>
      <w:r>
        <w:rPr>
          <w:lang w:val="fr-FR"/>
        </w:rPr>
        <w:t xml:space="preserve">issues de l’immigration, et le </w:t>
      </w:r>
      <w:r w:rsidRPr="00276D8E">
        <w:rPr>
          <w:lang w:val="fr-FR"/>
        </w:rPr>
        <w:t xml:space="preserve">caractère souvent clandestin et transfrontalier de ces actes, qui complique leur prévention, leur détection et la protection effective des victimes </w:t>
      </w:r>
      <w:r w:rsidRPr="00524CCD">
        <w:rPr>
          <w:lang w:val="fr-FR"/>
        </w:rPr>
        <w:t>(art. 2, 12 à 14 et 16)</w:t>
      </w:r>
      <w:r w:rsidRPr="00682C49">
        <w:rPr>
          <w:rStyle w:val="Appelnotedebasdep"/>
        </w:rPr>
        <w:footnoteReference w:id="22"/>
      </w:r>
      <w:r w:rsidRPr="00056715">
        <w:rPr>
          <w:lang w:val="fr-FR"/>
        </w:rPr>
        <w:t>.</w:t>
      </w:r>
    </w:p>
    <w:p w14:paraId="55C78F71" w14:textId="77777777" w:rsidR="00A01325" w:rsidRPr="00056715" w:rsidRDefault="00A01325" w:rsidP="00A01325">
      <w:pPr>
        <w:pStyle w:val="SingleTxtG"/>
        <w:keepNext/>
        <w:rPr>
          <w:b/>
          <w:bCs/>
          <w:lang w:val="fr-FR"/>
        </w:rPr>
      </w:pPr>
      <w:r>
        <w:rPr>
          <w:lang w:val="fr-FR"/>
        </w:rPr>
        <w:t>37</w:t>
      </w:r>
      <w:r w:rsidRPr="00056715">
        <w:rPr>
          <w:lang w:val="fr-FR"/>
        </w:rPr>
        <w:t>.</w:t>
      </w:r>
      <w:r w:rsidRPr="00056715">
        <w:rPr>
          <w:lang w:val="fr-FR"/>
        </w:rPr>
        <w:tab/>
      </w:r>
      <w:r w:rsidRPr="00056715">
        <w:rPr>
          <w:b/>
          <w:bCs/>
          <w:lang w:val="fr-FR"/>
        </w:rPr>
        <w:t>L</w:t>
      </w:r>
      <w:r>
        <w:rPr>
          <w:b/>
          <w:bCs/>
          <w:lang w:val="fr-FR"/>
        </w:rPr>
        <w:t>’</w:t>
      </w:r>
      <w:r w:rsidRPr="00056715">
        <w:rPr>
          <w:b/>
          <w:bCs/>
          <w:lang w:val="fr-FR"/>
        </w:rPr>
        <w:t>État partie devrait redoubler d</w:t>
      </w:r>
      <w:r>
        <w:rPr>
          <w:b/>
          <w:bCs/>
          <w:lang w:val="fr-FR"/>
        </w:rPr>
        <w:t>’</w:t>
      </w:r>
      <w:r w:rsidRPr="00056715">
        <w:rPr>
          <w:b/>
          <w:bCs/>
          <w:lang w:val="fr-FR"/>
        </w:rPr>
        <w:t>efforts pour prévenir et combattre toutes les formes de violence à l</w:t>
      </w:r>
      <w:r>
        <w:rPr>
          <w:b/>
          <w:bCs/>
          <w:lang w:val="fr-FR"/>
        </w:rPr>
        <w:t>’</w:t>
      </w:r>
      <w:r w:rsidRPr="00056715">
        <w:rPr>
          <w:b/>
          <w:bCs/>
          <w:lang w:val="fr-FR"/>
        </w:rPr>
        <w:t>égard des femmes</w:t>
      </w:r>
      <w:r>
        <w:rPr>
          <w:b/>
          <w:bCs/>
          <w:lang w:val="fr-FR"/>
        </w:rPr>
        <w:t xml:space="preserve">. En particulier, il devrait </w:t>
      </w:r>
      <w:r w:rsidRPr="00056715">
        <w:rPr>
          <w:b/>
          <w:bCs/>
          <w:lang w:val="fr-FR"/>
        </w:rPr>
        <w:t>:</w:t>
      </w:r>
    </w:p>
    <w:p w14:paraId="63D6C81A" w14:textId="77777777" w:rsidR="00A01325" w:rsidRPr="00056715" w:rsidRDefault="00A01325" w:rsidP="00A01325">
      <w:pPr>
        <w:pStyle w:val="SingleTxtG"/>
        <w:ind w:firstLine="567"/>
        <w:rPr>
          <w:b/>
          <w:bCs/>
          <w:lang w:val="fr-FR"/>
        </w:rPr>
      </w:pPr>
      <w:r w:rsidRPr="00590216">
        <w:rPr>
          <w:lang w:val="fr-FR"/>
        </w:rPr>
        <w:t>a)</w:t>
      </w:r>
      <w:r w:rsidRPr="00056715">
        <w:rPr>
          <w:lang w:val="fr-FR"/>
        </w:rPr>
        <w:tab/>
      </w:r>
      <w:r>
        <w:rPr>
          <w:b/>
          <w:bCs/>
          <w:lang w:val="fr-FR"/>
        </w:rPr>
        <w:t>Veiller à ce que</w:t>
      </w:r>
      <w:r w:rsidRPr="00056715">
        <w:rPr>
          <w:b/>
          <w:bCs/>
          <w:lang w:val="fr-FR"/>
        </w:rPr>
        <w:t xml:space="preserve"> tous les cas de violence fondée sur le genre, en particulier lorsqu</w:t>
      </w:r>
      <w:r>
        <w:rPr>
          <w:b/>
          <w:bCs/>
          <w:lang w:val="fr-FR"/>
        </w:rPr>
        <w:t>’</w:t>
      </w:r>
      <w:r w:rsidRPr="00056715">
        <w:rPr>
          <w:b/>
          <w:bCs/>
          <w:lang w:val="fr-FR"/>
        </w:rPr>
        <w:t>ils sont liés à des actes ou des omissions de la part des pouvoirs publics ou d</w:t>
      </w:r>
      <w:r>
        <w:rPr>
          <w:b/>
          <w:bCs/>
          <w:lang w:val="fr-FR"/>
        </w:rPr>
        <w:t>’</w:t>
      </w:r>
      <w:r w:rsidRPr="00056715">
        <w:rPr>
          <w:b/>
          <w:bCs/>
          <w:lang w:val="fr-FR"/>
        </w:rPr>
        <w:t>autres entités qui engagent la responsabilité internationale de l</w:t>
      </w:r>
      <w:r>
        <w:rPr>
          <w:b/>
          <w:bCs/>
          <w:lang w:val="fr-FR"/>
        </w:rPr>
        <w:t>’</w:t>
      </w:r>
      <w:r w:rsidRPr="00056715">
        <w:rPr>
          <w:b/>
          <w:bCs/>
          <w:lang w:val="fr-FR"/>
        </w:rPr>
        <w:t>État partie au regard de la Convention, donnent lieu à une enquête approfondie, que les auteurs présumés soient poursuivis et, s</w:t>
      </w:r>
      <w:r>
        <w:rPr>
          <w:b/>
          <w:bCs/>
          <w:lang w:val="fr-FR"/>
        </w:rPr>
        <w:t>’</w:t>
      </w:r>
      <w:r w:rsidRPr="00056715">
        <w:rPr>
          <w:b/>
          <w:bCs/>
          <w:lang w:val="fr-FR"/>
        </w:rPr>
        <w:t>ils sont reconnus coupables, condamnés à des peines appropriées, et que les victimes obtiennent réparation, y compris sous la forme d</w:t>
      </w:r>
      <w:r>
        <w:rPr>
          <w:b/>
          <w:bCs/>
          <w:lang w:val="fr-FR"/>
        </w:rPr>
        <w:t>’</w:t>
      </w:r>
      <w:r w:rsidRPr="00056715">
        <w:rPr>
          <w:b/>
          <w:bCs/>
          <w:lang w:val="fr-FR"/>
        </w:rPr>
        <w:t>une indemnisation adéquate</w:t>
      </w:r>
      <w:bookmarkStart w:id="13" w:name="_Hlk141255993"/>
      <w:bookmarkEnd w:id="13"/>
      <w:r>
        <w:rPr>
          <w:b/>
          <w:bCs/>
          <w:lang w:val="fr-FR"/>
        </w:rPr>
        <w:t> ;</w:t>
      </w:r>
    </w:p>
    <w:p w14:paraId="41C7766C" w14:textId="77777777" w:rsidR="00A01325" w:rsidRDefault="00A01325" w:rsidP="00A01325">
      <w:pPr>
        <w:pStyle w:val="SingleTxtG"/>
        <w:ind w:firstLine="567"/>
        <w:rPr>
          <w:lang w:val="fr-FR"/>
        </w:rPr>
      </w:pPr>
      <w:r w:rsidRPr="00590216">
        <w:rPr>
          <w:lang w:val="fr-FR"/>
        </w:rPr>
        <w:t>b)</w:t>
      </w:r>
      <w:r w:rsidRPr="00056715">
        <w:rPr>
          <w:lang w:val="fr-FR"/>
        </w:rPr>
        <w:tab/>
      </w:r>
      <w:r w:rsidRPr="00590216">
        <w:rPr>
          <w:b/>
          <w:bCs/>
          <w:lang w:val="fr-FR"/>
        </w:rPr>
        <w:t>Modifier le Code pénal de manière à garantir que la définition du viol soit fondée sur l’absence de consentement, couvre tout acte sexuel non consenti et tienne compte de toutes les circonstances coercitives ;</w:t>
      </w:r>
    </w:p>
    <w:p w14:paraId="1C16D312" w14:textId="77777777" w:rsidR="00A01325" w:rsidRPr="00590216" w:rsidRDefault="00A01325" w:rsidP="00A01325">
      <w:pPr>
        <w:pStyle w:val="SingleTxtG"/>
        <w:ind w:firstLine="567"/>
        <w:rPr>
          <w:b/>
          <w:bCs/>
          <w:lang w:val="fr-FR"/>
        </w:rPr>
      </w:pPr>
      <w:r>
        <w:rPr>
          <w:lang w:val="fr-FR"/>
        </w:rPr>
        <w:t>c)</w:t>
      </w:r>
      <w:r>
        <w:rPr>
          <w:lang w:val="fr-FR"/>
        </w:rPr>
        <w:tab/>
      </w:r>
      <w:r w:rsidRPr="00056715">
        <w:rPr>
          <w:b/>
          <w:bCs/>
          <w:lang w:val="fr-FR"/>
        </w:rPr>
        <w:t>Prendre les mesures nécessaires pour encourager et faciliter le dépôt de plaintes par les victimes et éliminer efficacement les obstacles qui pourraient empêcher les femmes de signaler les actes de violence dont elles font l</w:t>
      </w:r>
      <w:r>
        <w:rPr>
          <w:b/>
          <w:bCs/>
          <w:lang w:val="fr-FR"/>
        </w:rPr>
        <w:t>’</w:t>
      </w:r>
      <w:r w:rsidRPr="00056715">
        <w:rPr>
          <w:b/>
          <w:bCs/>
          <w:lang w:val="fr-FR"/>
        </w:rPr>
        <w:t>objet ;</w:t>
      </w:r>
    </w:p>
    <w:p w14:paraId="32AC181B" w14:textId="77777777" w:rsidR="00A01325" w:rsidRDefault="00A01325" w:rsidP="00A01325">
      <w:pPr>
        <w:pStyle w:val="SingleTxtG"/>
        <w:ind w:firstLine="567"/>
        <w:rPr>
          <w:b/>
          <w:bCs/>
          <w:lang w:val="fr-FR"/>
        </w:rPr>
      </w:pPr>
      <w:r>
        <w:rPr>
          <w:lang w:val="fr-FR"/>
        </w:rPr>
        <w:t>d</w:t>
      </w:r>
      <w:r w:rsidRPr="00590216">
        <w:rPr>
          <w:lang w:val="fr-FR"/>
        </w:rPr>
        <w:t>)</w:t>
      </w:r>
      <w:r w:rsidRPr="00056715">
        <w:rPr>
          <w:lang w:val="fr-FR"/>
        </w:rPr>
        <w:tab/>
      </w:r>
      <w:r w:rsidRPr="00056715">
        <w:rPr>
          <w:b/>
          <w:bCs/>
          <w:lang w:val="fr-FR"/>
        </w:rPr>
        <w:t>Faire en sorte que les victimes de violence fondée sur le genre aient accès à des foyers d</w:t>
      </w:r>
      <w:r>
        <w:rPr>
          <w:b/>
          <w:bCs/>
          <w:lang w:val="fr-FR"/>
        </w:rPr>
        <w:t>’</w:t>
      </w:r>
      <w:r w:rsidRPr="00056715">
        <w:rPr>
          <w:b/>
          <w:bCs/>
          <w:lang w:val="fr-FR"/>
        </w:rPr>
        <w:t>accueil sûrs et disposant de ressources financières suffisantes dans tout le pays, y compris dans les zones rurales et reculées</w:t>
      </w:r>
      <w:r>
        <w:rPr>
          <w:b/>
          <w:bCs/>
          <w:lang w:val="fr-FR"/>
        </w:rPr>
        <w:t> ;</w:t>
      </w:r>
    </w:p>
    <w:p w14:paraId="0F2590FD" w14:textId="77777777" w:rsidR="00A01325" w:rsidRPr="00276D8E" w:rsidRDefault="00A01325" w:rsidP="00A01325">
      <w:pPr>
        <w:pStyle w:val="SingleTxtG"/>
        <w:ind w:firstLine="567"/>
        <w:rPr>
          <w:b/>
          <w:bCs/>
          <w:lang w:val="fr-FR"/>
        </w:rPr>
      </w:pPr>
      <w:r>
        <w:rPr>
          <w:lang w:val="fr-FR"/>
        </w:rPr>
        <w:t>e)</w:t>
      </w:r>
      <w:r>
        <w:rPr>
          <w:lang w:val="fr-FR"/>
        </w:rPr>
        <w:tab/>
      </w:r>
      <w:r>
        <w:rPr>
          <w:b/>
          <w:bCs/>
        </w:rPr>
        <w:t>R</w:t>
      </w:r>
      <w:r w:rsidRPr="00276D8E">
        <w:rPr>
          <w:b/>
          <w:bCs/>
        </w:rPr>
        <w:t>enforcer ses efforts pour prévenir, détecter et éliminer toutes les formes de mutilations génitales féminines, y compris celles pratiquées à l’étranger</w:t>
      </w:r>
      <w:r>
        <w:rPr>
          <w:b/>
          <w:bCs/>
        </w:rPr>
        <w:t xml:space="preserve">, notamment en </w:t>
      </w:r>
      <w:r w:rsidRPr="00256C5A">
        <w:rPr>
          <w:b/>
          <w:bCs/>
        </w:rPr>
        <w:t>intensifi</w:t>
      </w:r>
      <w:r>
        <w:rPr>
          <w:b/>
          <w:bCs/>
        </w:rPr>
        <w:t>ant</w:t>
      </w:r>
      <w:r w:rsidRPr="00256C5A">
        <w:rPr>
          <w:b/>
          <w:bCs/>
        </w:rPr>
        <w:t xml:space="preserve"> les campagnes de sensibilisation auprès des communautés concernées</w:t>
      </w:r>
      <w:r>
        <w:rPr>
          <w:b/>
          <w:bCs/>
        </w:rPr>
        <w:t xml:space="preserve">, en </w:t>
      </w:r>
      <w:r w:rsidRPr="00256C5A">
        <w:rPr>
          <w:b/>
          <w:bCs/>
        </w:rPr>
        <w:t>renfor</w:t>
      </w:r>
      <w:r>
        <w:rPr>
          <w:b/>
          <w:bCs/>
        </w:rPr>
        <w:t>çant</w:t>
      </w:r>
      <w:r w:rsidRPr="00256C5A">
        <w:rPr>
          <w:b/>
          <w:bCs/>
        </w:rPr>
        <w:t xml:space="preserve"> la formation des professionnels de santé, de l’éducation, du secteur social</w:t>
      </w:r>
      <w:r>
        <w:rPr>
          <w:b/>
          <w:bCs/>
        </w:rPr>
        <w:t>, de la police</w:t>
      </w:r>
      <w:r w:rsidRPr="00256C5A">
        <w:rPr>
          <w:b/>
          <w:bCs/>
        </w:rPr>
        <w:t xml:space="preserve"> et de la justice </w:t>
      </w:r>
      <w:r>
        <w:rPr>
          <w:b/>
          <w:bCs/>
        </w:rPr>
        <w:t>en matière</w:t>
      </w:r>
      <w:r w:rsidRPr="00256C5A">
        <w:rPr>
          <w:b/>
          <w:bCs/>
        </w:rPr>
        <w:t xml:space="preserve"> </w:t>
      </w:r>
      <w:r>
        <w:rPr>
          <w:b/>
          <w:bCs/>
        </w:rPr>
        <w:t>d</w:t>
      </w:r>
      <w:r w:rsidRPr="00256C5A">
        <w:rPr>
          <w:b/>
          <w:bCs/>
        </w:rPr>
        <w:t xml:space="preserve">’identification et </w:t>
      </w:r>
      <w:r>
        <w:rPr>
          <w:b/>
          <w:bCs/>
        </w:rPr>
        <w:t>de</w:t>
      </w:r>
      <w:r w:rsidRPr="00256C5A">
        <w:rPr>
          <w:b/>
          <w:bCs/>
        </w:rPr>
        <w:t xml:space="preserve"> prise en charge des victimes</w:t>
      </w:r>
      <w:r>
        <w:rPr>
          <w:b/>
          <w:bCs/>
        </w:rPr>
        <w:t xml:space="preserve">, et en </w:t>
      </w:r>
      <w:r w:rsidRPr="00256C5A">
        <w:rPr>
          <w:b/>
          <w:bCs/>
        </w:rPr>
        <w:t>garanti</w:t>
      </w:r>
      <w:r>
        <w:rPr>
          <w:b/>
          <w:bCs/>
        </w:rPr>
        <w:t>ssant</w:t>
      </w:r>
      <w:r w:rsidRPr="00256C5A">
        <w:rPr>
          <w:b/>
          <w:bCs/>
        </w:rPr>
        <w:t xml:space="preserve"> que les auteurs présumés sont poursuivis et, s’ils sont reconnus coupables, condamnés à des peines appropriées</w:t>
      </w:r>
      <w:r>
        <w:rPr>
          <w:b/>
          <w:bCs/>
        </w:rPr>
        <w:t>.</w:t>
      </w:r>
    </w:p>
    <w:p w14:paraId="2F37F0D5" w14:textId="77777777" w:rsidR="00A01325" w:rsidRPr="00056715" w:rsidRDefault="00A01325" w:rsidP="00A01325">
      <w:pPr>
        <w:pStyle w:val="H23G"/>
        <w:rPr>
          <w:lang w:val="fr-FR"/>
        </w:rPr>
      </w:pPr>
      <w:r w:rsidRPr="00056715">
        <w:rPr>
          <w:lang w:val="fr-FR"/>
        </w:rPr>
        <w:tab/>
      </w:r>
      <w:r w:rsidRPr="00056715">
        <w:rPr>
          <w:lang w:val="fr-FR"/>
        </w:rPr>
        <w:tab/>
      </w:r>
      <w:r w:rsidRPr="00056715">
        <w:rPr>
          <w:bCs/>
          <w:lang w:val="fr-FR"/>
        </w:rPr>
        <w:t>Traite des personnes</w:t>
      </w:r>
    </w:p>
    <w:p w14:paraId="101EFAB1" w14:textId="77777777" w:rsidR="00A01325" w:rsidRPr="00056715" w:rsidRDefault="00A01325" w:rsidP="00A01325">
      <w:pPr>
        <w:pStyle w:val="SingleTxtG"/>
        <w:keepNext/>
        <w:rPr>
          <w:lang w:val="fr-FR"/>
        </w:rPr>
      </w:pPr>
      <w:r>
        <w:rPr>
          <w:lang w:val="fr-FR"/>
        </w:rPr>
        <w:t>38</w:t>
      </w:r>
      <w:r w:rsidRPr="00056715">
        <w:rPr>
          <w:lang w:val="fr-FR"/>
        </w:rPr>
        <w:t>.</w:t>
      </w:r>
      <w:r w:rsidRPr="00056715">
        <w:rPr>
          <w:lang w:val="fr-FR"/>
        </w:rPr>
        <w:tab/>
      </w:r>
      <w:r>
        <w:rPr>
          <w:lang w:val="fr-FR"/>
        </w:rPr>
        <w:t>Tout en prenant note des mesures adoptées par l</w:t>
      </w:r>
      <w:r w:rsidRPr="00D57F98">
        <w:rPr>
          <w:lang w:val="fr-FR"/>
        </w:rPr>
        <w:t>’État partie</w:t>
      </w:r>
      <w:r w:rsidRPr="00D57F98">
        <w:t xml:space="preserve"> </w:t>
      </w:r>
      <w:r w:rsidRPr="00D57F98">
        <w:rPr>
          <w:lang w:val="fr-FR"/>
        </w:rPr>
        <w:t>pour lutter contre la traite des personnes</w:t>
      </w:r>
      <w:r>
        <w:rPr>
          <w:lang w:val="fr-FR"/>
        </w:rPr>
        <w:t>, le Comité</w:t>
      </w:r>
      <w:r w:rsidRPr="00D57F98">
        <w:rPr>
          <w:lang w:val="fr-FR"/>
        </w:rPr>
        <w:t xml:space="preserve"> </w:t>
      </w:r>
      <w:r w:rsidRPr="00056715">
        <w:rPr>
          <w:lang w:val="fr-FR"/>
        </w:rPr>
        <w:t xml:space="preserve">est </w:t>
      </w:r>
      <w:r>
        <w:rPr>
          <w:lang w:val="fr-FR"/>
        </w:rPr>
        <w:t xml:space="preserve">préoccupé par : </w:t>
      </w:r>
    </w:p>
    <w:p w14:paraId="0F840D94" w14:textId="77777777" w:rsidR="00A01325" w:rsidRPr="00056715" w:rsidRDefault="00A01325" w:rsidP="00A01325">
      <w:pPr>
        <w:pStyle w:val="SingleTxtG"/>
        <w:ind w:firstLine="567"/>
        <w:rPr>
          <w:lang w:val="fr-FR"/>
        </w:rPr>
      </w:pPr>
      <w:r w:rsidRPr="00056715">
        <w:rPr>
          <w:lang w:val="fr-FR"/>
        </w:rPr>
        <w:t>a)</w:t>
      </w:r>
      <w:r w:rsidRPr="00056715">
        <w:rPr>
          <w:lang w:val="fr-FR"/>
        </w:rPr>
        <w:tab/>
        <w:t>Le</w:t>
      </w:r>
      <w:r>
        <w:rPr>
          <w:lang w:val="fr-FR"/>
        </w:rPr>
        <w:t>s informations indiquant</w:t>
      </w:r>
      <w:r w:rsidRPr="00056715">
        <w:rPr>
          <w:lang w:val="fr-FR"/>
        </w:rPr>
        <w:t xml:space="preserve"> que l</w:t>
      </w:r>
      <w:r>
        <w:rPr>
          <w:lang w:val="fr-FR"/>
        </w:rPr>
        <w:t>’</w:t>
      </w:r>
      <w:r w:rsidRPr="00056715">
        <w:rPr>
          <w:lang w:val="fr-FR"/>
        </w:rPr>
        <w:t>État partie continue d</w:t>
      </w:r>
      <w:r>
        <w:rPr>
          <w:lang w:val="fr-FR"/>
        </w:rPr>
        <w:t>’</w:t>
      </w:r>
      <w:r w:rsidRPr="00056715">
        <w:rPr>
          <w:lang w:val="fr-FR"/>
        </w:rPr>
        <w:t>être un pays de destination pour les femmes, les hommes et les enfants victimes de traite à l</w:t>
      </w:r>
      <w:r>
        <w:rPr>
          <w:lang w:val="fr-FR"/>
        </w:rPr>
        <w:t>’</w:t>
      </w:r>
      <w:r w:rsidRPr="00056715">
        <w:rPr>
          <w:lang w:val="fr-FR"/>
        </w:rPr>
        <w:t>étranger à des fins de travail forcé et d</w:t>
      </w:r>
      <w:r>
        <w:rPr>
          <w:lang w:val="fr-FR"/>
        </w:rPr>
        <w:t>’</w:t>
      </w:r>
      <w:r w:rsidRPr="00056715">
        <w:rPr>
          <w:lang w:val="fr-FR"/>
        </w:rPr>
        <w:t>exploitation sexuelle ;</w:t>
      </w:r>
    </w:p>
    <w:p w14:paraId="58099FDC" w14:textId="77777777" w:rsidR="00A01325" w:rsidRPr="00056715" w:rsidRDefault="00A01325" w:rsidP="00A01325">
      <w:pPr>
        <w:pStyle w:val="SingleTxtG"/>
        <w:ind w:firstLine="567"/>
        <w:rPr>
          <w:lang w:val="fr-FR"/>
        </w:rPr>
      </w:pPr>
      <w:r w:rsidRPr="00056715">
        <w:rPr>
          <w:lang w:val="fr-FR"/>
        </w:rPr>
        <w:t>b)</w:t>
      </w:r>
      <w:r w:rsidRPr="00056715">
        <w:rPr>
          <w:lang w:val="fr-FR"/>
        </w:rPr>
        <w:tab/>
        <w:t xml:space="preserve">Le taux de poursuites et de </w:t>
      </w:r>
      <w:r>
        <w:rPr>
          <w:lang w:val="fr-FR"/>
        </w:rPr>
        <w:t>déclarations de culpabilité</w:t>
      </w:r>
      <w:r w:rsidRPr="00056715">
        <w:rPr>
          <w:lang w:val="fr-FR"/>
        </w:rPr>
        <w:t xml:space="preserve"> dans les affaires de traite, qui serait faible ; </w:t>
      </w:r>
    </w:p>
    <w:p w14:paraId="0446A480" w14:textId="77777777" w:rsidR="00A01325" w:rsidRDefault="00A01325" w:rsidP="00A01325">
      <w:pPr>
        <w:pStyle w:val="SingleTxtG"/>
        <w:ind w:firstLine="567"/>
        <w:rPr>
          <w:lang w:val="fr-FR"/>
        </w:rPr>
      </w:pPr>
      <w:r w:rsidRPr="00056715">
        <w:rPr>
          <w:lang w:val="fr-FR"/>
        </w:rPr>
        <w:lastRenderedPageBreak/>
        <w:t>c)</w:t>
      </w:r>
      <w:r w:rsidRPr="00056715">
        <w:rPr>
          <w:lang w:val="fr-FR"/>
        </w:rPr>
        <w:tab/>
      </w:r>
      <w:r>
        <w:rPr>
          <w:lang w:val="fr-FR"/>
        </w:rPr>
        <w:t>L</w:t>
      </w:r>
      <w:r w:rsidRPr="001D110E">
        <w:rPr>
          <w:lang w:val="fr-FR"/>
        </w:rPr>
        <w:t>e manque d’informations sur l’accès</w:t>
      </w:r>
      <w:r>
        <w:rPr>
          <w:lang w:val="fr-FR"/>
        </w:rPr>
        <w:t xml:space="preserve"> des victimes</w:t>
      </w:r>
      <w:r w:rsidRPr="001D110E">
        <w:rPr>
          <w:lang w:val="fr-FR"/>
        </w:rPr>
        <w:t xml:space="preserve"> à l’indemnisation</w:t>
      </w:r>
      <w:r>
        <w:rPr>
          <w:lang w:val="fr-FR"/>
        </w:rPr>
        <w:t xml:space="preserve"> et à une protection effective, ainsi que </w:t>
      </w:r>
      <w:r w:rsidRPr="001D110E">
        <w:rPr>
          <w:lang w:val="fr-FR"/>
        </w:rPr>
        <w:t>sur les garanties</w:t>
      </w:r>
      <w:r>
        <w:rPr>
          <w:lang w:val="fr-FR"/>
        </w:rPr>
        <w:t xml:space="preserve"> leur</w:t>
      </w:r>
      <w:r w:rsidRPr="001D110E">
        <w:rPr>
          <w:lang w:val="fr-FR"/>
        </w:rPr>
        <w:t xml:space="preserve"> permettant d’être protégées </w:t>
      </w:r>
      <w:r>
        <w:rPr>
          <w:lang w:val="fr-FR"/>
        </w:rPr>
        <w:t>contre</w:t>
      </w:r>
      <w:r w:rsidRPr="001D110E">
        <w:rPr>
          <w:lang w:val="fr-FR"/>
        </w:rPr>
        <w:t xml:space="preserve"> </w:t>
      </w:r>
      <w:r>
        <w:rPr>
          <w:lang w:val="fr-FR"/>
        </w:rPr>
        <w:t>toute</w:t>
      </w:r>
      <w:r w:rsidRPr="001D110E">
        <w:rPr>
          <w:lang w:val="fr-FR"/>
        </w:rPr>
        <w:t xml:space="preserve"> responsabilité pénale </w:t>
      </w:r>
      <w:r w:rsidRPr="00056715">
        <w:rPr>
          <w:lang w:val="fr-FR"/>
        </w:rPr>
        <w:t>pour des infractions qu</w:t>
      </w:r>
      <w:r>
        <w:rPr>
          <w:lang w:val="fr-FR"/>
        </w:rPr>
        <w:t>’</w:t>
      </w:r>
      <w:r w:rsidRPr="00056715">
        <w:rPr>
          <w:lang w:val="fr-FR"/>
        </w:rPr>
        <w:t>elles auraient pu commettre en lien avec la traite ou par suite de cette dernière</w:t>
      </w:r>
      <w:r>
        <w:rPr>
          <w:lang w:val="fr-FR"/>
        </w:rPr>
        <w:t> ;</w:t>
      </w:r>
    </w:p>
    <w:p w14:paraId="2521735B" w14:textId="77777777" w:rsidR="00A01325" w:rsidRDefault="00A01325" w:rsidP="00A01325">
      <w:pPr>
        <w:pStyle w:val="SingleTxtG"/>
        <w:ind w:firstLine="567"/>
        <w:rPr>
          <w:lang w:val="fr-FR"/>
        </w:rPr>
      </w:pPr>
      <w:r>
        <w:rPr>
          <w:lang w:val="fr-FR"/>
        </w:rPr>
        <w:t>d)</w:t>
      </w:r>
      <w:r>
        <w:rPr>
          <w:lang w:val="fr-FR"/>
        </w:rPr>
        <w:tab/>
        <w:t>L’insuffisance alléguée des mesures relatives à l</w:t>
      </w:r>
      <w:r w:rsidRPr="00E76DF9">
        <w:rPr>
          <w:lang w:val="fr-FR"/>
        </w:rPr>
        <w:t xml:space="preserve">’identification et </w:t>
      </w:r>
      <w:r>
        <w:rPr>
          <w:lang w:val="fr-FR"/>
        </w:rPr>
        <w:t>à l</w:t>
      </w:r>
      <w:r w:rsidRPr="00E76DF9">
        <w:rPr>
          <w:lang w:val="fr-FR"/>
        </w:rPr>
        <w:t>’orientation des victimes, y compris en ce qui concerne les migrants en situation irrégulière en cours d’expulsion de Mayotte</w:t>
      </w:r>
      <w:r>
        <w:rPr>
          <w:lang w:val="fr-FR"/>
        </w:rPr>
        <w:t xml:space="preserve"> (art. </w:t>
      </w:r>
      <w:r w:rsidRPr="00056715">
        <w:rPr>
          <w:lang w:val="fr-FR"/>
        </w:rPr>
        <w:t>2, 12 à 14 et 16)</w:t>
      </w:r>
      <w:r w:rsidRPr="00682C49">
        <w:rPr>
          <w:rStyle w:val="Appelnotedebasdep"/>
        </w:rPr>
        <w:footnoteReference w:id="23"/>
      </w:r>
      <w:r w:rsidRPr="00D57F98">
        <w:rPr>
          <w:lang w:val="fr-FR"/>
        </w:rPr>
        <w:t>.</w:t>
      </w:r>
    </w:p>
    <w:p w14:paraId="0F532E06" w14:textId="77777777" w:rsidR="00A01325" w:rsidRPr="00056715" w:rsidRDefault="00A01325" w:rsidP="00A01325">
      <w:pPr>
        <w:pStyle w:val="SingleTxtG"/>
        <w:keepNext/>
        <w:rPr>
          <w:b/>
          <w:bCs/>
          <w:lang w:val="fr-FR"/>
        </w:rPr>
      </w:pPr>
      <w:r>
        <w:rPr>
          <w:lang w:val="fr-FR"/>
        </w:rPr>
        <w:t>39</w:t>
      </w:r>
      <w:r w:rsidRPr="00056715">
        <w:rPr>
          <w:lang w:val="fr-FR"/>
        </w:rPr>
        <w:t>.</w:t>
      </w:r>
      <w:r w:rsidRPr="00056715">
        <w:rPr>
          <w:lang w:val="fr-FR"/>
        </w:rPr>
        <w:tab/>
      </w:r>
      <w:r w:rsidRPr="00056715">
        <w:rPr>
          <w:b/>
          <w:bCs/>
          <w:lang w:val="fr-FR"/>
        </w:rPr>
        <w:t>L</w:t>
      </w:r>
      <w:r>
        <w:rPr>
          <w:b/>
          <w:bCs/>
          <w:lang w:val="fr-FR"/>
        </w:rPr>
        <w:t>’</w:t>
      </w:r>
      <w:r w:rsidRPr="00056715">
        <w:rPr>
          <w:b/>
          <w:bCs/>
          <w:lang w:val="fr-FR"/>
        </w:rPr>
        <w:t>État partie devrait poursuivre et intensifier la lutte contre la traite des personnes.</w:t>
      </w:r>
      <w:r w:rsidRPr="00056715">
        <w:rPr>
          <w:lang w:val="fr-FR"/>
        </w:rPr>
        <w:t xml:space="preserve"> </w:t>
      </w:r>
      <w:r w:rsidRPr="00056715">
        <w:rPr>
          <w:b/>
          <w:bCs/>
          <w:lang w:val="fr-FR"/>
        </w:rPr>
        <w:t>À cet égard, il devrait :</w:t>
      </w:r>
    </w:p>
    <w:p w14:paraId="051945FE" w14:textId="7E15DE69" w:rsidR="00A01325" w:rsidRPr="00056715" w:rsidRDefault="00A01325" w:rsidP="00A01325">
      <w:pPr>
        <w:pStyle w:val="SingleTxtG"/>
        <w:ind w:firstLine="567"/>
        <w:rPr>
          <w:b/>
          <w:bCs/>
          <w:lang w:val="fr-FR"/>
        </w:rPr>
      </w:pPr>
      <w:r w:rsidRPr="00842BA5">
        <w:rPr>
          <w:lang w:val="fr-FR"/>
        </w:rPr>
        <w:t>a)</w:t>
      </w:r>
      <w:r w:rsidRPr="00056715">
        <w:rPr>
          <w:lang w:val="fr-FR"/>
        </w:rPr>
        <w:tab/>
      </w:r>
      <w:r w:rsidRPr="00056715">
        <w:rPr>
          <w:b/>
          <w:bCs/>
          <w:lang w:val="fr-FR"/>
        </w:rPr>
        <w:t xml:space="preserve">Veiller à ce que la législation en vigueur soit effectivement appliquée et mener sans tarder des enquêtes efficaces et approfondies sur les </w:t>
      </w:r>
      <w:r w:rsidRPr="00A74C38">
        <w:rPr>
          <w:b/>
          <w:bCs/>
          <w:lang w:val="fr-FR"/>
        </w:rPr>
        <w:t>faits</w:t>
      </w:r>
      <w:r w:rsidR="0051025B" w:rsidRPr="00A74C38">
        <w:rPr>
          <w:b/>
          <w:bCs/>
          <w:lang w:val="fr-FR"/>
        </w:rPr>
        <w:t xml:space="preserve"> </w:t>
      </w:r>
      <w:r w:rsidRPr="00A74C38">
        <w:rPr>
          <w:b/>
          <w:bCs/>
          <w:lang w:val="fr-FR"/>
        </w:rPr>
        <w:t>de</w:t>
      </w:r>
      <w:r w:rsidRPr="00056715">
        <w:rPr>
          <w:b/>
          <w:bCs/>
          <w:lang w:val="fr-FR"/>
        </w:rPr>
        <w:t xml:space="preserve"> traite des personnes et les pratiques connexes, poursuivre les responsables et les condamner à des peines appropriées, en mobilisant toutes les ressources requises à cet effet ;</w:t>
      </w:r>
    </w:p>
    <w:p w14:paraId="359EE263" w14:textId="77777777" w:rsidR="00A01325" w:rsidRPr="00056715" w:rsidRDefault="00A01325" w:rsidP="00A01325">
      <w:pPr>
        <w:pStyle w:val="SingleTxtG"/>
        <w:ind w:firstLine="567"/>
        <w:rPr>
          <w:b/>
          <w:bCs/>
          <w:lang w:val="fr-FR"/>
        </w:rPr>
      </w:pPr>
      <w:r w:rsidRPr="00842BA5">
        <w:rPr>
          <w:lang w:val="fr-FR"/>
        </w:rPr>
        <w:t>b)</w:t>
      </w:r>
      <w:r w:rsidRPr="00056715">
        <w:rPr>
          <w:lang w:val="fr-FR"/>
        </w:rPr>
        <w:tab/>
      </w:r>
      <w:r w:rsidRPr="00056715">
        <w:rPr>
          <w:b/>
          <w:bCs/>
          <w:lang w:val="fr-FR"/>
        </w:rPr>
        <w:t>Encourager le signalement des cas de traite en sensibilisant les populations vulnérables</w:t>
      </w:r>
      <w:r>
        <w:rPr>
          <w:b/>
          <w:bCs/>
          <w:lang w:val="fr-FR"/>
        </w:rPr>
        <w:t xml:space="preserve">, </w:t>
      </w:r>
      <w:r w:rsidRPr="00746F46">
        <w:rPr>
          <w:b/>
          <w:bCs/>
        </w:rPr>
        <w:t>y compris les migrants en situation irrégulière à Mayotte</w:t>
      </w:r>
      <w:r>
        <w:rPr>
          <w:b/>
          <w:bCs/>
        </w:rPr>
        <w:t>,</w:t>
      </w:r>
      <w:r w:rsidRPr="00056715">
        <w:rPr>
          <w:b/>
          <w:bCs/>
          <w:lang w:val="fr-FR"/>
        </w:rPr>
        <w:t xml:space="preserve"> aux risques de traite et former les juges, les membres des forces de l</w:t>
      </w:r>
      <w:r>
        <w:rPr>
          <w:b/>
          <w:bCs/>
          <w:lang w:val="fr-FR"/>
        </w:rPr>
        <w:t>’</w:t>
      </w:r>
      <w:r w:rsidRPr="00056715">
        <w:rPr>
          <w:b/>
          <w:bCs/>
          <w:lang w:val="fr-FR"/>
        </w:rPr>
        <w:t>ordre et les agents des services chargés de l</w:t>
      </w:r>
      <w:r>
        <w:rPr>
          <w:b/>
          <w:bCs/>
          <w:lang w:val="fr-FR"/>
        </w:rPr>
        <w:t>’</w:t>
      </w:r>
      <w:r w:rsidRPr="00056715">
        <w:rPr>
          <w:b/>
          <w:bCs/>
          <w:lang w:val="fr-FR"/>
        </w:rPr>
        <w:t>immigration et du contrôle aux frontières au repérage précoce des victimes de la traite et à leur orientation vers les services sociaux et juridiques compétents ;</w:t>
      </w:r>
    </w:p>
    <w:p w14:paraId="2B5FC3E3" w14:textId="77777777" w:rsidR="00A01325" w:rsidRPr="00056715" w:rsidRDefault="00A01325" w:rsidP="00A01325">
      <w:pPr>
        <w:pStyle w:val="SingleTxtG"/>
        <w:ind w:firstLine="567"/>
        <w:rPr>
          <w:b/>
          <w:bCs/>
          <w:lang w:val="fr-FR"/>
        </w:rPr>
      </w:pPr>
      <w:r w:rsidRPr="00842BA5">
        <w:rPr>
          <w:lang w:val="fr-FR"/>
        </w:rPr>
        <w:t>c)</w:t>
      </w:r>
      <w:r w:rsidRPr="00056715">
        <w:rPr>
          <w:lang w:val="fr-FR"/>
        </w:rPr>
        <w:tab/>
      </w:r>
      <w:r>
        <w:rPr>
          <w:b/>
          <w:bCs/>
          <w:lang w:val="fr-FR"/>
        </w:rPr>
        <w:t>G</w:t>
      </w:r>
      <w:r w:rsidRPr="00056715">
        <w:rPr>
          <w:b/>
          <w:bCs/>
          <w:lang w:val="fr-FR"/>
        </w:rPr>
        <w:t>arantir que les victimes de la traite ne sont pas poursuivies, détenues ou punies pour des infractions qu</w:t>
      </w:r>
      <w:r>
        <w:rPr>
          <w:b/>
          <w:bCs/>
          <w:lang w:val="fr-FR"/>
        </w:rPr>
        <w:t>’</w:t>
      </w:r>
      <w:r w:rsidRPr="00056715">
        <w:rPr>
          <w:b/>
          <w:bCs/>
          <w:lang w:val="fr-FR"/>
        </w:rPr>
        <w:t>elles auraient pu commettre en lien avec la traite ou par suite de cette dernière ;</w:t>
      </w:r>
      <w:r w:rsidRPr="00056715">
        <w:rPr>
          <w:lang w:val="fr-FR"/>
        </w:rPr>
        <w:t xml:space="preserve"> </w:t>
      </w:r>
    </w:p>
    <w:p w14:paraId="13EA9FBA" w14:textId="396CC2DB" w:rsidR="00A01325" w:rsidRDefault="00A01325" w:rsidP="00A01325">
      <w:pPr>
        <w:pStyle w:val="SingleTxtG"/>
        <w:ind w:firstLine="567"/>
        <w:rPr>
          <w:b/>
          <w:bCs/>
          <w:lang w:val="fr-FR"/>
        </w:rPr>
      </w:pPr>
      <w:r w:rsidRPr="00842BA5">
        <w:rPr>
          <w:lang w:val="fr-FR"/>
        </w:rPr>
        <w:t>d)</w:t>
      </w:r>
      <w:r w:rsidRPr="00056715">
        <w:rPr>
          <w:lang w:val="fr-FR"/>
        </w:rPr>
        <w:tab/>
      </w:r>
      <w:r w:rsidRPr="00056715">
        <w:rPr>
          <w:b/>
          <w:bCs/>
          <w:lang w:val="fr-FR"/>
        </w:rPr>
        <w:t>Faire en sorte que les victimes de la traite bénéficient d</w:t>
      </w:r>
      <w:r>
        <w:rPr>
          <w:b/>
          <w:bCs/>
          <w:lang w:val="fr-FR"/>
        </w:rPr>
        <w:t>’</w:t>
      </w:r>
      <w:r w:rsidRPr="00056715">
        <w:rPr>
          <w:b/>
          <w:bCs/>
          <w:lang w:val="fr-FR"/>
        </w:rPr>
        <w:t>une protection et d</w:t>
      </w:r>
      <w:r>
        <w:rPr>
          <w:b/>
          <w:bCs/>
          <w:lang w:val="fr-FR"/>
        </w:rPr>
        <w:t>’</w:t>
      </w:r>
      <w:r w:rsidRPr="00056715">
        <w:rPr>
          <w:b/>
          <w:bCs/>
          <w:lang w:val="fr-FR"/>
        </w:rPr>
        <w:t>un soutien adéquats, notamment en créant des foyers spéciaux bien équipés et dotés de personnel qualifié pour répondre à leurs préoccupations et besoins particuliers, renforcer les mesures de réintégration à long terme de ces personnes et veiller à ce qu</w:t>
      </w:r>
      <w:r>
        <w:rPr>
          <w:b/>
          <w:bCs/>
          <w:lang w:val="fr-FR"/>
        </w:rPr>
        <w:t>’</w:t>
      </w:r>
      <w:r w:rsidRPr="00056715">
        <w:rPr>
          <w:b/>
          <w:bCs/>
          <w:lang w:val="fr-FR"/>
        </w:rPr>
        <w:t>elles obtiennent réparation, y compris sous la forme d</w:t>
      </w:r>
      <w:r>
        <w:rPr>
          <w:b/>
          <w:bCs/>
          <w:lang w:val="fr-FR"/>
        </w:rPr>
        <w:t>’</w:t>
      </w:r>
      <w:r w:rsidRPr="00056715">
        <w:rPr>
          <w:b/>
          <w:bCs/>
          <w:lang w:val="fr-FR"/>
        </w:rPr>
        <w:t>une indemnisation adéquate</w:t>
      </w:r>
      <w:r w:rsidR="0051025B">
        <w:rPr>
          <w:b/>
          <w:bCs/>
          <w:lang w:val="fr-FR"/>
        </w:rPr>
        <w:t> ;</w:t>
      </w:r>
    </w:p>
    <w:p w14:paraId="2BC24448" w14:textId="1E4D650B" w:rsidR="0051025B" w:rsidRPr="00792B28" w:rsidRDefault="00792B28" w:rsidP="00792B28">
      <w:pPr>
        <w:pStyle w:val="SingleTxtG"/>
        <w:rPr>
          <w:b/>
          <w:bCs/>
          <w:highlight w:val="yellow"/>
        </w:rPr>
      </w:pPr>
      <w:r>
        <w:rPr>
          <w:lang w:val="fr-FR"/>
        </w:rPr>
        <w:tab/>
      </w:r>
      <w:r w:rsidR="0051025B">
        <w:rPr>
          <w:lang w:val="fr-FR"/>
        </w:rPr>
        <w:t>e)</w:t>
      </w:r>
      <w:r w:rsidR="0051025B">
        <w:rPr>
          <w:lang w:val="fr-FR"/>
        </w:rPr>
        <w:tab/>
      </w:r>
      <w:r w:rsidRPr="00792B28">
        <w:rPr>
          <w:b/>
          <w:bCs/>
          <w:lang w:val="fr-FR"/>
        </w:rPr>
        <w:t>Renforcer la coopération internationale pour prévenir et combattre la traite des personnes, notamment dans le cadre d’accords bilatéraux, et suivre les effets d’une telle coopération.</w:t>
      </w:r>
    </w:p>
    <w:p w14:paraId="2AFE6841" w14:textId="77777777" w:rsidR="00A01325" w:rsidRPr="00056715" w:rsidRDefault="00A01325" w:rsidP="00A01325">
      <w:pPr>
        <w:pStyle w:val="H23G"/>
        <w:rPr>
          <w:lang w:val="fr-FR"/>
        </w:rPr>
      </w:pPr>
      <w:r w:rsidRPr="00056715">
        <w:rPr>
          <w:lang w:val="fr-FR"/>
        </w:rPr>
        <w:tab/>
      </w:r>
      <w:r w:rsidRPr="00056715">
        <w:rPr>
          <w:lang w:val="fr-FR"/>
        </w:rPr>
        <w:tab/>
      </w:r>
      <w:r w:rsidRPr="00056715">
        <w:rPr>
          <w:bCs/>
          <w:lang w:val="fr-FR"/>
        </w:rPr>
        <w:t>Mesures de lutte contre le terrorisme</w:t>
      </w:r>
    </w:p>
    <w:p w14:paraId="7CF25C9A" w14:textId="77777777" w:rsidR="00A01325" w:rsidRDefault="00A01325" w:rsidP="00A01325">
      <w:pPr>
        <w:pStyle w:val="SingleTxtG"/>
        <w:rPr>
          <w:lang w:val="fr-FR"/>
        </w:rPr>
      </w:pPr>
      <w:r>
        <w:rPr>
          <w:lang w:val="fr-FR"/>
        </w:rPr>
        <w:t>40</w:t>
      </w:r>
      <w:r w:rsidRPr="00056715">
        <w:rPr>
          <w:lang w:val="fr-FR"/>
        </w:rPr>
        <w:t>.</w:t>
      </w:r>
      <w:r w:rsidRPr="00056715">
        <w:rPr>
          <w:lang w:val="fr-FR"/>
        </w:rPr>
        <w:tab/>
        <w:t xml:space="preserve">Le Comité </w:t>
      </w:r>
      <w:r>
        <w:rPr>
          <w:lang w:val="fr-FR"/>
        </w:rPr>
        <w:t xml:space="preserve">note </w:t>
      </w:r>
      <w:r w:rsidRPr="00A5021D">
        <w:rPr>
          <w:lang w:val="fr-FR"/>
        </w:rPr>
        <w:t xml:space="preserve">les informations fournies concernant l’utilisation de mesures de police administrative afin de prévenir des actes de terrorisme, introduites dans le cadre de l’état d’urgence déclaré en 2015, puis adaptées et pérennisées par la loi n° 2017-1510 du 30 octobre 2017 renforçant la sécurité intérieure et la lutte contre le terrorisme (« loi SILT ») et la loi n° 2021-998 du 30 juillet 2021 relative à la prévention d’actes de terrorisme et au renseignement. </w:t>
      </w:r>
      <w:r>
        <w:rPr>
          <w:lang w:val="fr-FR"/>
        </w:rPr>
        <w:t>Il</w:t>
      </w:r>
      <w:r w:rsidRPr="00A5021D">
        <w:rPr>
          <w:lang w:val="fr-FR"/>
        </w:rPr>
        <w:t xml:space="preserve"> regrette</w:t>
      </w:r>
      <w:r>
        <w:rPr>
          <w:lang w:val="fr-FR"/>
        </w:rPr>
        <w:t xml:space="preserve"> toutefois</w:t>
      </w:r>
      <w:r w:rsidRPr="00A5021D">
        <w:rPr>
          <w:lang w:val="fr-FR"/>
        </w:rPr>
        <w:t xml:space="preserve"> que l’État partie ne recueille pas de données ventilées par identité ethnique ou religieuse sur les personnes soumises à ces mesures et note avec préoccupation que ces mesures auraient été appliquées de manière disproportionnée aux personnes de confession musulmane ou perçues comme étant de confession musulmane ou d’origine étrangère.</w:t>
      </w:r>
      <w:r>
        <w:rPr>
          <w:lang w:val="fr-FR"/>
        </w:rPr>
        <w:t xml:space="preserve"> Il </w:t>
      </w:r>
      <w:r w:rsidRPr="00A5021D">
        <w:rPr>
          <w:lang w:val="fr-FR"/>
        </w:rPr>
        <w:t>est également préoccupé par le fait que le recours au droit administratif et aux mécanismes de contrôle n’offre pas de garanties suffisantes aux</w:t>
      </w:r>
      <w:r>
        <w:rPr>
          <w:lang w:val="fr-FR"/>
        </w:rPr>
        <w:t xml:space="preserve"> </w:t>
      </w:r>
      <w:r w:rsidRPr="00A5021D">
        <w:rPr>
          <w:lang w:val="fr-FR"/>
        </w:rPr>
        <w:t xml:space="preserve">personnes soupçonnées ou accusées d’avoir participé à des actes terroristes, y compris le droit à un procès équitable, </w:t>
      </w:r>
      <w:r w:rsidRPr="003D7E17">
        <w:rPr>
          <w:lang w:val="fr-FR"/>
        </w:rPr>
        <w:t xml:space="preserve">le droit </w:t>
      </w:r>
      <w:r>
        <w:rPr>
          <w:lang w:val="fr-FR"/>
        </w:rPr>
        <w:t>de ne pas être détenu arbitrairement</w:t>
      </w:r>
      <w:r w:rsidRPr="003D7E17">
        <w:rPr>
          <w:lang w:val="fr-FR"/>
        </w:rPr>
        <w:t xml:space="preserve"> et le droit de bénéficier de toutes les garanties juridiques fondamentales dès le début de la détention</w:t>
      </w:r>
      <w:r>
        <w:rPr>
          <w:lang w:val="fr-FR"/>
        </w:rPr>
        <w:t xml:space="preserve">, </w:t>
      </w:r>
      <w:r w:rsidRPr="00A5021D">
        <w:rPr>
          <w:lang w:val="fr-FR"/>
        </w:rPr>
        <w:t>notamment en ce qui concerne l’utilisation de « notes blanches » (notes d’information) fournies anonymement par les services de renseignement pour l’appréciation du juge administratif</w:t>
      </w:r>
      <w:r>
        <w:rPr>
          <w:lang w:val="fr-FR"/>
        </w:rPr>
        <w:t xml:space="preserve"> (art. </w:t>
      </w:r>
      <w:r w:rsidRPr="00056715">
        <w:rPr>
          <w:lang w:val="fr-FR"/>
        </w:rPr>
        <w:t>2, 11, 12 et 16)</w:t>
      </w:r>
      <w:r>
        <w:rPr>
          <w:rStyle w:val="Appelnotedebasdep"/>
        </w:rPr>
        <w:footnoteReference w:id="24"/>
      </w:r>
      <w:r w:rsidRPr="00056715">
        <w:rPr>
          <w:lang w:val="fr-FR"/>
        </w:rPr>
        <w:t>.</w:t>
      </w:r>
    </w:p>
    <w:p w14:paraId="78D77BB9" w14:textId="77777777" w:rsidR="00A01325" w:rsidRDefault="00A01325" w:rsidP="00A01325">
      <w:pPr>
        <w:pStyle w:val="SingleTxtG"/>
        <w:rPr>
          <w:b/>
          <w:bCs/>
        </w:rPr>
      </w:pPr>
      <w:r>
        <w:rPr>
          <w:lang w:val="fr-FR"/>
        </w:rPr>
        <w:lastRenderedPageBreak/>
        <w:t>41</w:t>
      </w:r>
      <w:r w:rsidRPr="00056715">
        <w:rPr>
          <w:lang w:val="fr-FR"/>
        </w:rPr>
        <w:t>.</w:t>
      </w:r>
      <w:r w:rsidRPr="00056715">
        <w:rPr>
          <w:lang w:val="fr-FR"/>
        </w:rPr>
        <w:tab/>
      </w:r>
      <w:r w:rsidRPr="00056715">
        <w:rPr>
          <w:b/>
          <w:bCs/>
          <w:lang w:val="fr-FR"/>
        </w:rPr>
        <w:t>L</w:t>
      </w:r>
      <w:r>
        <w:rPr>
          <w:b/>
          <w:bCs/>
          <w:lang w:val="fr-FR"/>
        </w:rPr>
        <w:t>’</w:t>
      </w:r>
      <w:r w:rsidRPr="00056715">
        <w:rPr>
          <w:b/>
          <w:bCs/>
          <w:lang w:val="fr-FR"/>
        </w:rPr>
        <w:t xml:space="preserve">État partie devrait prendre toutes les mesures nécessaires pour garantir que ses lois, politiques et pratiques en matière de lutte contre le terrorisme et de sécurité nationale sont pleinement conformes aux dispositions de la Convention et </w:t>
      </w:r>
      <w:r>
        <w:rPr>
          <w:b/>
          <w:bCs/>
          <w:lang w:val="fr-FR"/>
        </w:rPr>
        <w:t xml:space="preserve">pour </w:t>
      </w:r>
      <w:r w:rsidRPr="00056715">
        <w:rPr>
          <w:b/>
          <w:bCs/>
          <w:lang w:val="fr-FR"/>
        </w:rPr>
        <w:t>que des garanties juridiques adéquates et efficaces contre la torture, les mauvais traitements et la détention arbitraire sont en place.</w:t>
      </w:r>
      <w:r w:rsidRPr="00056715">
        <w:rPr>
          <w:lang w:val="fr-FR"/>
        </w:rPr>
        <w:t xml:space="preserve"> </w:t>
      </w:r>
      <w:r w:rsidRPr="00056715">
        <w:rPr>
          <w:b/>
          <w:bCs/>
          <w:lang w:val="fr-FR"/>
        </w:rPr>
        <w:t xml:space="preserve">Il devrait </w:t>
      </w:r>
      <w:r>
        <w:rPr>
          <w:b/>
          <w:bCs/>
          <w:lang w:val="fr-FR"/>
        </w:rPr>
        <w:t>également</w:t>
      </w:r>
      <w:r w:rsidRPr="00056715">
        <w:rPr>
          <w:b/>
          <w:bCs/>
          <w:lang w:val="fr-FR"/>
        </w:rPr>
        <w:t xml:space="preserve"> mener sans tarder des enquêtes impartiales et efficaces sur toutes les allégations de violations des droits de l</w:t>
      </w:r>
      <w:r>
        <w:rPr>
          <w:b/>
          <w:bCs/>
          <w:lang w:val="fr-FR"/>
        </w:rPr>
        <w:t>’</w:t>
      </w:r>
      <w:r w:rsidRPr="00056715">
        <w:rPr>
          <w:b/>
          <w:bCs/>
          <w:lang w:val="fr-FR"/>
        </w:rPr>
        <w:t>homme, y</w:t>
      </w:r>
      <w:r>
        <w:rPr>
          <w:b/>
          <w:bCs/>
          <w:lang w:val="fr-FR"/>
        </w:rPr>
        <w:t> </w:t>
      </w:r>
      <w:r w:rsidRPr="00056715">
        <w:rPr>
          <w:b/>
          <w:bCs/>
          <w:lang w:val="fr-FR"/>
        </w:rPr>
        <w:t>compris des actes de torture et des mauvais traitements, commises pendant des opérations antiterroristes, poursuivre et sanctionner les responsables et veiller à ce que les victimes aient accès à des recours utiles</w:t>
      </w:r>
      <w:r>
        <w:rPr>
          <w:b/>
          <w:bCs/>
          <w:lang w:val="fr-FR"/>
        </w:rPr>
        <w:t xml:space="preserve"> </w:t>
      </w:r>
      <w:r w:rsidRPr="00056715">
        <w:rPr>
          <w:b/>
          <w:bCs/>
          <w:lang w:val="fr-FR"/>
        </w:rPr>
        <w:t>et puissent obtenir pleine réparatio</w:t>
      </w:r>
      <w:r>
        <w:rPr>
          <w:b/>
          <w:bCs/>
          <w:lang w:val="fr-FR"/>
        </w:rPr>
        <w:t xml:space="preserve">n. En outre, il devrait </w:t>
      </w:r>
      <w:r>
        <w:rPr>
          <w:b/>
          <w:bCs/>
        </w:rPr>
        <w:t>r</w:t>
      </w:r>
      <w:r w:rsidRPr="000D0A8F">
        <w:rPr>
          <w:b/>
          <w:bCs/>
        </w:rPr>
        <w:t xml:space="preserve">econsidérer le </w:t>
      </w:r>
      <w:r>
        <w:rPr>
          <w:b/>
          <w:bCs/>
        </w:rPr>
        <w:t>recours</w:t>
      </w:r>
      <w:r w:rsidRPr="000D0A8F">
        <w:rPr>
          <w:b/>
          <w:bCs/>
        </w:rPr>
        <w:t xml:space="preserve"> </w:t>
      </w:r>
      <w:r>
        <w:rPr>
          <w:b/>
          <w:bCs/>
        </w:rPr>
        <w:t xml:space="preserve">à </w:t>
      </w:r>
      <w:r w:rsidRPr="000D0A8F">
        <w:rPr>
          <w:b/>
          <w:bCs/>
        </w:rPr>
        <w:t>des mesures de police administrative en se fondant sur des informations secrètes pour priver des personnes soupçonnées d’être impliquées dans des activités terroristes de</w:t>
      </w:r>
      <w:r>
        <w:rPr>
          <w:b/>
          <w:bCs/>
        </w:rPr>
        <w:t xml:space="preserve"> leurs</w:t>
      </w:r>
      <w:r w:rsidRPr="000D0A8F">
        <w:rPr>
          <w:b/>
          <w:bCs/>
        </w:rPr>
        <w:t xml:space="preserve"> droits fondamentaux</w:t>
      </w:r>
      <w:r>
        <w:rPr>
          <w:b/>
          <w:bCs/>
        </w:rPr>
        <w:t>, et g</w:t>
      </w:r>
      <w:r w:rsidRPr="008322A4">
        <w:rPr>
          <w:b/>
          <w:bCs/>
        </w:rPr>
        <w:t xml:space="preserve">arantir l’accès à des voies de recours effectives, y compris judiciaires, aux personnes qui allèguent que leurs droits ont été violés en raison de l’application de mesures de police administrative </w:t>
      </w:r>
      <w:r>
        <w:rPr>
          <w:b/>
          <w:bCs/>
        </w:rPr>
        <w:t>et</w:t>
      </w:r>
      <w:r w:rsidRPr="008322A4">
        <w:rPr>
          <w:b/>
          <w:bCs/>
        </w:rPr>
        <w:t xml:space="preserve"> </w:t>
      </w:r>
      <w:r>
        <w:rPr>
          <w:b/>
          <w:bCs/>
        </w:rPr>
        <w:t>de</w:t>
      </w:r>
      <w:r w:rsidRPr="008322A4">
        <w:rPr>
          <w:b/>
          <w:bCs/>
        </w:rPr>
        <w:t xml:space="preserve"> mesures individuelles de contrôle administratif et de surveillance</w:t>
      </w:r>
      <w:r>
        <w:rPr>
          <w:b/>
          <w:bCs/>
        </w:rPr>
        <w:t xml:space="preserve">. </w:t>
      </w:r>
    </w:p>
    <w:p w14:paraId="7DB26B1A" w14:textId="77777777" w:rsidR="00A01325" w:rsidRPr="00056715" w:rsidRDefault="00A01325" w:rsidP="00A01325">
      <w:pPr>
        <w:pStyle w:val="H23G"/>
        <w:rPr>
          <w:rFonts w:eastAsia="SimSun"/>
          <w:lang w:val="fr-FR"/>
        </w:rPr>
      </w:pPr>
      <w:r>
        <w:rPr>
          <w:bCs/>
          <w:lang w:val="fr-FR"/>
        </w:rPr>
        <w:tab/>
      </w:r>
      <w:r>
        <w:rPr>
          <w:bCs/>
          <w:lang w:val="fr-FR"/>
        </w:rPr>
        <w:tab/>
      </w:r>
      <w:r w:rsidRPr="00056715">
        <w:rPr>
          <w:bCs/>
          <w:lang w:val="fr-FR"/>
        </w:rPr>
        <w:t>Crimes de haine</w:t>
      </w:r>
    </w:p>
    <w:p w14:paraId="40C3D13C" w14:textId="77777777" w:rsidR="00A01325" w:rsidRDefault="00A01325" w:rsidP="00A01325">
      <w:pPr>
        <w:pStyle w:val="SingleTxtG"/>
        <w:rPr>
          <w:lang w:val="fr-FR"/>
        </w:rPr>
      </w:pPr>
      <w:r>
        <w:rPr>
          <w:lang w:val="fr-FR"/>
        </w:rPr>
        <w:t>42</w:t>
      </w:r>
      <w:r w:rsidRPr="00056715">
        <w:rPr>
          <w:lang w:val="fr-FR"/>
        </w:rPr>
        <w:t>.</w:t>
      </w:r>
      <w:r w:rsidRPr="00056715">
        <w:rPr>
          <w:lang w:val="fr-FR"/>
        </w:rPr>
        <w:tab/>
        <w:t>Le Comité prend note des mesures prises par l</w:t>
      </w:r>
      <w:r>
        <w:rPr>
          <w:lang w:val="fr-FR"/>
        </w:rPr>
        <w:t>’</w:t>
      </w:r>
      <w:r w:rsidRPr="00056715">
        <w:rPr>
          <w:lang w:val="fr-FR"/>
        </w:rPr>
        <w:t>État partie pour lutter contre les crimes de haine,</w:t>
      </w:r>
      <w:r>
        <w:rPr>
          <w:lang w:val="fr-FR"/>
        </w:rPr>
        <w:t xml:space="preserve"> notamment l’adoption de l</w:t>
      </w:r>
      <w:r w:rsidRPr="004973EB">
        <w:rPr>
          <w:lang w:val="fr-FR"/>
        </w:rPr>
        <w:t>a loi n° 2020-766 du 24 juin 2020 visant à lutter contre les contenus haineux sur Internet</w:t>
      </w:r>
      <w:r w:rsidRPr="004973EB">
        <w:t xml:space="preserve"> </w:t>
      </w:r>
      <w:r>
        <w:rPr>
          <w:lang w:val="fr-FR"/>
        </w:rPr>
        <w:t>et l</w:t>
      </w:r>
      <w:r w:rsidRPr="004973EB">
        <w:rPr>
          <w:lang w:val="fr-FR"/>
        </w:rPr>
        <w:t>a création, en 2020, du Pôle national de lutte contre la haine en ligne au sein du Parquet de Paris</w:t>
      </w:r>
      <w:r w:rsidRPr="00056715">
        <w:rPr>
          <w:lang w:val="fr-FR"/>
        </w:rPr>
        <w:t>. Il est toutefois préoccupé par l</w:t>
      </w:r>
      <w:r>
        <w:rPr>
          <w:lang w:val="fr-FR"/>
        </w:rPr>
        <w:t>e nombre</w:t>
      </w:r>
      <w:r w:rsidRPr="00056715">
        <w:rPr>
          <w:lang w:val="fr-FR"/>
        </w:rPr>
        <w:t xml:space="preserve"> élevé et croissant de crimes de haine motivés par des préjugés racistes</w:t>
      </w:r>
      <w:r>
        <w:rPr>
          <w:lang w:val="fr-FR"/>
        </w:rPr>
        <w:t>, islamophobes, antisémites, xénophobes ou homophobes</w:t>
      </w:r>
      <w:r w:rsidRPr="00056715">
        <w:rPr>
          <w:lang w:val="fr-FR"/>
        </w:rPr>
        <w:t xml:space="preserve"> et par le nombre relativement faible d</w:t>
      </w:r>
      <w:r>
        <w:rPr>
          <w:lang w:val="fr-FR"/>
        </w:rPr>
        <w:t>’entre eux</w:t>
      </w:r>
      <w:r w:rsidRPr="00056715">
        <w:rPr>
          <w:lang w:val="fr-FR"/>
        </w:rPr>
        <w:t xml:space="preserve"> qui ont donné lieu à des poursuites</w:t>
      </w:r>
      <w:r>
        <w:rPr>
          <w:lang w:val="fr-FR"/>
        </w:rPr>
        <w:t xml:space="preserve"> et des condamnations</w:t>
      </w:r>
      <w:r w:rsidRPr="00056715">
        <w:rPr>
          <w:lang w:val="fr-FR"/>
        </w:rPr>
        <w:t>. Il note avec préoccupation l</w:t>
      </w:r>
      <w:r>
        <w:rPr>
          <w:lang w:val="fr-FR"/>
        </w:rPr>
        <w:t>’</w:t>
      </w:r>
      <w:r w:rsidRPr="00056715">
        <w:rPr>
          <w:lang w:val="fr-FR"/>
        </w:rPr>
        <w:t xml:space="preserve">hostilité croissante </w:t>
      </w:r>
      <w:r>
        <w:rPr>
          <w:lang w:val="fr-FR"/>
        </w:rPr>
        <w:t>à l’égard</w:t>
      </w:r>
      <w:r w:rsidRPr="00056715">
        <w:rPr>
          <w:lang w:val="fr-FR"/>
        </w:rPr>
        <w:t xml:space="preserve"> </w:t>
      </w:r>
      <w:r>
        <w:rPr>
          <w:lang w:val="fr-FR"/>
        </w:rPr>
        <w:t>d</w:t>
      </w:r>
      <w:r w:rsidRPr="00056715">
        <w:rPr>
          <w:lang w:val="fr-FR"/>
        </w:rPr>
        <w:t>es personnes appartenant à des groupes ethniques ou religieux minoritaires, notamment les personnes d</w:t>
      </w:r>
      <w:r>
        <w:rPr>
          <w:lang w:val="fr-FR"/>
        </w:rPr>
        <w:t>’</w:t>
      </w:r>
      <w:r w:rsidRPr="00056715">
        <w:rPr>
          <w:lang w:val="fr-FR"/>
        </w:rPr>
        <w:t xml:space="preserve">ascendance africaine, </w:t>
      </w:r>
      <w:r w:rsidRPr="00033599">
        <w:rPr>
          <w:lang w:val="fr-FR"/>
        </w:rPr>
        <w:t>les Roms</w:t>
      </w:r>
      <w:r>
        <w:rPr>
          <w:lang w:val="fr-FR"/>
        </w:rPr>
        <w:t>, les musulmans et les juifs</w:t>
      </w:r>
      <w:r>
        <w:t xml:space="preserve">, </w:t>
      </w:r>
      <w:r>
        <w:rPr>
          <w:lang w:val="fr-FR"/>
        </w:rPr>
        <w:t xml:space="preserve">et </w:t>
      </w:r>
      <w:r w:rsidRPr="00033599">
        <w:rPr>
          <w:lang w:val="fr-FR"/>
        </w:rPr>
        <w:t>des personnes lesbiennes, gays, bisexuelles, transgenres et intersexes</w:t>
      </w:r>
      <w:r w:rsidRPr="00056715">
        <w:rPr>
          <w:lang w:val="fr-FR"/>
        </w:rPr>
        <w:t>. Le Comité s</w:t>
      </w:r>
      <w:r>
        <w:rPr>
          <w:lang w:val="fr-FR"/>
        </w:rPr>
        <w:t>’</w:t>
      </w:r>
      <w:r w:rsidRPr="00056715">
        <w:rPr>
          <w:lang w:val="fr-FR"/>
        </w:rPr>
        <w:t xml:space="preserve">inquiète </w:t>
      </w:r>
      <w:r>
        <w:rPr>
          <w:lang w:val="fr-FR"/>
        </w:rPr>
        <w:t xml:space="preserve">également </w:t>
      </w:r>
      <w:r w:rsidRPr="00056715">
        <w:rPr>
          <w:lang w:val="fr-FR"/>
        </w:rPr>
        <w:t>de la hausse du nombre d</w:t>
      </w:r>
      <w:r>
        <w:rPr>
          <w:lang w:val="fr-FR"/>
        </w:rPr>
        <w:t>’</w:t>
      </w:r>
      <w:r w:rsidRPr="00056715">
        <w:rPr>
          <w:lang w:val="fr-FR"/>
        </w:rPr>
        <w:t>agressions violentes enregistrées contre des migrants, des réfugiés et des demandeurs d</w:t>
      </w:r>
      <w:r>
        <w:rPr>
          <w:lang w:val="fr-FR"/>
        </w:rPr>
        <w:t>’</w:t>
      </w:r>
      <w:r w:rsidRPr="00056715">
        <w:rPr>
          <w:lang w:val="fr-FR"/>
        </w:rPr>
        <w:t xml:space="preserve">asile et prend note avec préoccupation de la multiplication des propos </w:t>
      </w:r>
      <w:r>
        <w:rPr>
          <w:lang w:val="fr-FR"/>
        </w:rPr>
        <w:t>anti-</w:t>
      </w:r>
      <w:r w:rsidRPr="00056715">
        <w:rPr>
          <w:lang w:val="fr-FR"/>
        </w:rPr>
        <w:t>immigrés tenus par des personnalités politiques et qui s</w:t>
      </w:r>
      <w:r>
        <w:rPr>
          <w:lang w:val="fr-FR"/>
        </w:rPr>
        <w:t>’</w:t>
      </w:r>
      <w:r w:rsidRPr="00056715">
        <w:rPr>
          <w:lang w:val="fr-FR"/>
        </w:rPr>
        <w:t>apparentent à du racisme ou de la xénophobie. En outre, il regrette l</w:t>
      </w:r>
      <w:r>
        <w:rPr>
          <w:lang w:val="fr-FR"/>
        </w:rPr>
        <w:t>’</w:t>
      </w:r>
      <w:r w:rsidRPr="00056715">
        <w:rPr>
          <w:lang w:val="fr-FR"/>
        </w:rPr>
        <w:t>absence d</w:t>
      </w:r>
      <w:r>
        <w:rPr>
          <w:lang w:val="fr-FR"/>
        </w:rPr>
        <w:t>’</w:t>
      </w:r>
      <w:r w:rsidRPr="00056715">
        <w:rPr>
          <w:lang w:val="fr-FR"/>
        </w:rPr>
        <w:t>informations sur les effets des politiques et des mesures de sensibilisation et leur efficacité s</w:t>
      </w:r>
      <w:r>
        <w:rPr>
          <w:lang w:val="fr-FR"/>
        </w:rPr>
        <w:t>’</w:t>
      </w:r>
      <w:r w:rsidRPr="00056715">
        <w:rPr>
          <w:lang w:val="fr-FR"/>
        </w:rPr>
        <w:t>agissant de faire diminuer le nombre de discours et de crimes de haine, ainsi que l</w:t>
      </w:r>
      <w:r>
        <w:rPr>
          <w:lang w:val="fr-FR"/>
        </w:rPr>
        <w:t>’</w:t>
      </w:r>
      <w:r w:rsidRPr="00056715">
        <w:rPr>
          <w:lang w:val="fr-FR"/>
        </w:rPr>
        <w:t xml:space="preserve">insuffisance des données collectées à ce sujet </w:t>
      </w:r>
      <w:r>
        <w:rPr>
          <w:lang w:val="fr-FR"/>
        </w:rPr>
        <w:t>(art. </w:t>
      </w:r>
      <w:r w:rsidRPr="00056715">
        <w:rPr>
          <w:lang w:val="fr-FR"/>
        </w:rPr>
        <w:t>2 et 16)</w:t>
      </w:r>
      <w:r w:rsidRPr="00682C49">
        <w:rPr>
          <w:rStyle w:val="Appelnotedebasdep"/>
        </w:rPr>
        <w:footnoteReference w:id="25"/>
      </w:r>
      <w:r w:rsidRPr="00056715">
        <w:rPr>
          <w:lang w:val="fr-FR"/>
        </w:rPr>
        <w:t>.</w:t>
      </w:r>
    </w:p>
    <w:p w14:paraId="333ED053" w14:textId="77777777" w:rsidR="00A01325" w:rsidRPr="00056715" w:rsidRDefault="00A01325" w:rsidP="00A01325">
      <w:pPr>
        <w:pStyle w:val="SingleTxtG"/>
        <w:keepNext/>
        <w:rPr>
          <w:b/>
          <w:bCs/>
          <w:lang w:val="fr-FR"/>
        </w:rPr>
      </w:pPr>
      <w:r>
        <w:rPr>
          <w:lang w:val="fr-FR"/>
        </w:rPr>
        <w:t>43</w:t>
      </w:r>
      <w:r w:rsidRPr="00056715">
        <w:rPr>
          <w:lang w:val="fr-FR"/>
        </w:rPr>
        <w:t>.</w:t>
      </w:r>
      <w:r w:rsidRPr="00056715">
        <w:rPr>
          <w:lang w:val="fr-FR"/>
        </w:rPr>
        <w:tab/>
      </w:r>
      <w:r w:rsidRPr="00056715">
        <w:rPr>
          <w:b/>
          <w:bCs/>
          <w:lang w:val="fr-FR"/>
        </w:rPr>
        <w:t>L</w:t>
      </w:r>
      <w:r>
        <w:rPr>
          <w:b/>
          <w:bCs/>
          <w:lang w:val="fr-FR"/>
        </w:rPr>
        <w:t>’</w:t>
      </w:r>
      <w:r w:rsidRPr="00056715">
        <w:rPr>
          <w:b/>
          <w:bCs/>
          <w:lang w:val="fr-FR"/>
        </w:rPr>
        <w:t>État partie devrait :</w:t>
      </w:r>
    </w:p>
    <w:p w14:paraId="0BCADEB7" w14:textId="77777777" w:rsidR="00A01325" w:rsidRPr="00056715" w:rsidRDefault="00A01325" w:rsidP="00A01325">
      <w:pPr>
        <w:pStyle w:val="SingleTxtG"/>
        <w:ind w:firstLine="567"/>
        <w:rPr>
          <w:b/>
          <w:bCs/>
          <w:lang w:val="fr-FR"/>
        </w:rPr>
      </w:pPr>
      <w:r w:rsidRPr="00C3258F">
        <w:rPr>
          <w:lang w:val="fr-FR"/>
        </w:rPr>
        <w:t>a)</w:t>
      </w:r>
      <w:r w:rsidRPr="00056715">
        <w:rPr>
          <w:lang w:val="fr-FR"/>
        </w:rPr>
        <w:tab/>
      </w:r>
      <w:r w:rsidRPr="00056715">
        <w:rPr>
          <w:b/>
          <w:bCs/>
          <w:lang w:val="fr-FR"/>
        </w:rPr>
        <w:t>Encourager le signalement des crimes de haine et veiller à ce que ces crimes donnent lieu à des enquêtes approfondies, à ce que leurs auteurs soient poursuivis et sanctionnés et à ce que les victimes aient accès à des recours utiles ;</w:t>
      </w:r>
      <w:r w:rsidRPr="00056715">
        <w:rPr>
          <w:lang w:val="fr-FR"/>
        </w:rPr>
        <w:t xml:space="preserve"> </w:t>
      </w:r>
    </w:p>
    <w:p w14:paraId="00CECECD" w14:textId="77777777" w:rsidR="00A01325" w:rsidRPr="00056715" w:rsidRDefault="00A01325" w:rsidP="00A01325">
      <w:pPr>
        <w:pStyle w:val="SingleTxtG"/>
        <w:ind w:firstLine="567"/>
        <w:rPr>
          <w:b/>
          <w:bCs/>
          <w:lang w:val="fr-FR"/>
        </w:rPr>
      </w:pPr>
      <w:r w:rsidRPr="00C3258F">
        <w:rPr>
          <w:lang w:val="fr-FR"/>
        </w:rPr>
        <w:t>b)</w:t>
      </w:r>
      <w:r w:rsidRPr="00056715">
        <w:rPr>
          <w:lang w:val="fr-FR"/>
        </w:rPr>
        <w:tab/>
      </w:r>
      <w:r w:rsidRPr="00056715">
        <w:rPr>
          <w:b/>
          <w:bCs/>
          <w:lang w:val="fr-FR"/>
        </w:rPr>
        <w:t>Dispenser des formations appropriées au personnel des autorités centrales et locales, aux membres des forces de l</w:t>
      </w:r>
      <w:r>
        <w:rPr>
          <w:b/>
          <w:bCs/>
          <w:lang w:val="fr-FR"/>
        </w:rPr>
        <w:t>’</w:t>
      </w:r>
      <w:r w:rsidRPr="00056715">
        <w:rPr>
          <w:b/>
          <w:bCs/>
          <w:lang w:val="fr-FR"/>
        </w:rPr>
        <w:t>ordre, aux juges et aux procureurs sur la répression des discours et des crimes de haine, et aux professionnels des médias, sur la promotion de l</w:t>
      </w:r>
      <w:r>
        <w:rPr>
          <w:b/>
          <w:bCs/>
          <w:lang w:val="fr-FR"/>
        </w:rPr>
        <w:t>’</w:t>
      </w:r>
      <w:r w:rsidRPr="00056715">
        <w:rPr>
          <w:b/>
          <w:bCs/>
          <w:lang w:val="fr-FR"/>
        </w:rPr>
        <w:t>acceptation</w:t>
      </w:r>
      <w:r>
        <w:rPr>
          <w:b/>
          <w:bCs/>
          <w:lang w:val="fr-FR"/>
        </w:rPr>
        <w:t xml:space="preserve"> de la diversité ;</w:t>
      </w:r>
    </w:p>
    <w:p w14:paraId="18E04A6B" w14:textId="77777777" w:rsidR="00A01325" w:rsidRPr="00056715" w:rsidRDefault="00A01325" w:rsidP="00A01325">
      <w:pPr>
        <w:pStyle w:val="SingleTxtG"/>
        <w:ind w:firstLine="567"/>
        <w:rPr>
          <w:b/>
          <w:bCs/>
          <w:lang w:val="fr-FR"/>
        </w:rPr>
      </w:pPr>
      <w:r w:rsidRPr="00E26C49">
        <w:rPr>
          <w:lang w:val="fr-FR"/>
        </w:rPr>
        <w:t>c)</w:t>
      </w:r>
      <w:r>
        <w:rPr>
          <w:b/>
          <w:bCs/>
          <w:lang w:val="fr-FR"/>
        </w:rPr>
        <w:tab/>
      </w:r>
      <w:r w:rsidRPr="00E26C49">
        <w:rPr>
          <w:b/>
          <w:bCs/>
          <w:lang w:val="fr-FR"/>
        </w:rPr>
        <w:t xml:space="preserve">Renforcer ses activités de sensibilisation </w:t>
      </w:r>
      <w:r w:rsidRPr="00056715">
        <w:rPr>
          <w:b/>
          <w:bCs/>
          <w:lang w:val="fr-FR"/>
        </w:rPr>
        <w:t>visant à promouvoir le respect des droits de l</w:t>
      </w:r>
      <w:r>
        <w:rPr>
          <w:b/>
          <w:bCs/>
          <w:lang w:val="fr-FR"/>
        </w:rPr>
        <w:t>’</w:t>
      </w:r>
      <w:r w:rsidRPr="00056715">
        <w:rPr>
          <w:b/>
          <w:bCs/>
          <w:lang w:val="fr-FR"/>
        </w:rPr>
        <w:t>homme et la tolérance envers la diversité et à remettre en cause et éliminer les préjugés stéréotypés fondés sur la race, l</w:t>
      </w:r>
      <w:r>
        <w:rPr>
          <w:b/>
          <w:bCs/>
          <w:lang w:val="fr-FR"/>
        </w:rPr>
        <w:t>’</w:t>
      </w:r>
      <w:r w:rsidRPr="00056715">
        <w:rPr>
          <w:b/>
          <w:bCs/>
          <w:lang w:val="fr-FR"/>
        </w:rPr>
        <w:t>origine ethnique</w:t>
      </w:r>
      <w:r>
        <w:rPr>
          <w:b/>
          <w:bCs/>
          <w:lang w:val="fr-FR"/>
        </w:rPr>
        <w:t>,</w:t>
      </w:r>
      <w:r w:rsidRPr="00056715">
        <w:rPr>
          <w:b/>
          <w:bCs/>
          <w:lang w:val="fr-FR"/>
        </w:rPr>
        <w:t xml:space="preserve"> la religion</w:t>
      </w:r>
      <w:r>
        <w:rPr>
          <w:b/>
          <w:bCs/>
          <w:lang w:val="fr-FR"/>
        </w:rPr>
        <w:t>, l’orientation sexuelle ou l’identité de genre</w:t>
      </w:r>
      <w:r w:rsidRPr="00056715">
        <w:rPr>
          <w:b/>
          <w:bCs/>
          <w:lang w:val="fr-FR"/>
        </w:rPr>
        <w:t> ;</w:t>
      </w:r>
    </w:p>
    <w:p w14:paraId="6F93AA55" w14:textId="3A6158FB" w:rsidR="00A01325" w:rsidRPr="000D0A8F" w:rsidRDefault="00A01325" w:rsidP="00A01325">
      <w:pPr>
        <w:pStyle w:val="SingleTxtG"/>
        <w:ind w:firstLine="567"/>
        <w:rPr>
          <w:b/>
          <w:bCs/>
          <w:lang w:val="fr-FR"/>
        </w:rPr>
      </w:pPr>
      <w:r w:rsidRPr="00C3258F">
        <w:rPr>
          <w:lang w:val="fr-FR"/>
        </w:rPr>
        <w:t>d)</w:t>
      </w:r>
      <w:r w:rsidRPr="00056715">
        <w:rPr>
          <w:lang w:val="fr-FR"/>
        </w:rPr>
        <w:tab/>
      </w:r>
      <w:r w:rsidRPr="00056715">
        <w:rPr>
          <w:b/>
          <w:bCs/>
          <w:lang w:val="fr-FR"/>
        </w:rPr>
        <w:t>Fournir</w:t>
      </w:r>
      <w:r w:rsidR="0097639D">
        <w:rPr>
          <w:b/>
          <w:bCs/>
          <w:lang w:val="fr-FR"/>
        </w:rPr>
        <w:t xml:space="preserve"> </w:t>
      </w:r>
      <w:r w:rsidRPr="00056715">
        <w:rPr>
          <w:b/>
          <w:bCs/>
          <w:lang w:val="fr-FR"/>
        </w:rPr>
        <w:t xml:space="preserve">des statistiques sur le nombre et la nature des crimes de haine, les déclarations de culpabilité et les peines prononcées contre leurs auteurs et, </w:t>
      </w:r>
      <w:r>
        <w:rPr>
          <w:b/>
          <w:bCs/>
          <w:lang w:val="fr-FR"/>
        </w:rPr>
        <w:t>le cas échéant</w:t>
      </w:r>
      <w:r w:rsidRPr="00056715">
        <w:rPr>
          <w:b/>
          <w:bCs/>
          <w:lang w:val="fr-FR"/>
        </w:rPr>
        <w:t>, l</w:t>
      </w:r>
      <w:r>
        <w:rPr>
          <w:b/>
          <w:bCs/>
          <w:lang w:val="fr-FR"/>
        </w:rPr>
        <w:t>’</w:t>
      </w:r>
      <w:r w:rsidRPr="00056715">
        <w:rPr>
          <w:b/>
          <w:bCs/>
          <w:lang w:val="fr-FR"/>
        </w:rPr>
        <w:t>indemnisation accordée aux victimes.</w:t>
      </w:r>
    </w:p>
    <w:p w14:paraId="0EFA84D1" w14:textId="77777777" w:rsidR="00A01325" w:rsidRDefault="00A01325" w:rsidP="00A01325">
      <w:pPr>
        <w:pStyle w:val="SingleTxtG"/>
        <w:rPr>
          <w:b/>
          <w:bCs/>
          <w:lang w:val="fr-FR"/>
        </w:rPr>
      </w:pPr>
      <w:r w:rsidRPr="001F79E4">
        <w:rPr>
          <w:b/>
          <w:bCs/>
          <w:lang w:val="fr-FR"/>
        </w:rPr>
        <w:t>Personnes intersexes</w:t>
      </w:r>
    </w:p>
    <w:p w14:paraId="3BC60072" w14:textId="77777777" w:rsidR="00A01325" w:rsidRDefault="00A01325" w:rsidP="00A01325">
      <w:pPr>
        <w:pStyle w:val="SingleTxtG"/>
        <w:rPr>
          <w:lang w:val="fr-FR"/>
        </w:rPr>
      </w:pPr>
      <w:r>
        <w:rPr>
          <w:lang w:val="fr-FR"/>
        </w:rPr>
        <w:t>44.</w:t>
      </w:r>
      <w:r>
        <w:rPr>
          <w:lang w:val="fr-FR"/>
        </w:rPr>
        <w:tab/>
        <w:t>Tout en notant les informations fournies par la délégation de l</w:t>
      </w:r>
      <w:r w:rsidRPr="001F79E4">
        <w:rPr>
          <w:lang w:val="fr-FR"/>
        </w:rPr>
        <w:t>’État partie</w:t>
      </w:r>
      <w:r>
        <w:rPr>
          <w:lang w:val="fr-FR"/>
        </w:rPr>
        <w:t xml:space="preserve"> selon lesquelles les interventions chirurgicales sur les enfants intersexes ont considérablement diminué depuis l’adoption de la</w:t>
      </w:r>
      <w:r w:rsidRPr="001F79E4">
        <w:rPr>
          <w:lang w:val="fr-FR"/>
        </w:rPr>
        <w:t xml:space="preserve"> </w:t>
      </w:r>
      <w:r>
        <w:rPr>
          <w:lang w:val="fr-FR"/>
        </w:rPr>
        <w:t xml:space="preserve">loi </w:t>
      </w:r>
      <w:r w:rsidRPr="001F79E4">
        <w:rPr>
          <w:lang w:val="fr-FR"/>
        </w:rPr>
        <w:t>n° 2021-1017 du 2 août 2021 relative à la bioéthique</w:t>
      </w:r>
      <w:r>
        <w:rPr>
          <w:lang w:val="fr-FR"/>
        </w:rPr>
        <w:t xml:space="preserve"> et </w:t>
      </w:r>
      <w:r>
        <w:rPr>
          <w:lang w:val="fr-FR"/>
        </w:rPr>
        <w:lastRenderedPageBreak/>
        <w:t>que celles-ci ne sont</w:t>
      </w:r>
      <w:r w:rsidRPr="001F79E4">
        <w:t xml:space="preserve"> </w:t>
      </w:r>
      <w:r w:rsidRPr="001F79E4">
        <w:rPr>
          <w:lang w:val="fr-FR"/>
        </w:rPr>
        <w:t>réalisées que lorsque cela est nécessaire, après un avis médical et psychologique,</w:t>
      </w:r>
      <w:r>
        <w:rPr>
          <w:lang w:val="fr-FR"/>
        </w:rPr>
        <w:t xml:space="preserve"> le Comité demeure </w:t>
      </w:r>
      <w:r w:rsidRPr="001F79E4">
        <w:rPr>
          <w:lang w:val="fr-FR"/>
        </w:rPr>
        <w:t>préoccupé par les informations selon lesquelles des enfants intersexes trop jeunes pour pouvoir donner leur consentement préalable, libre et éclairé ont subi des interventions chirurgicales et d’autres traitements médicaux non nécessaires et irréversibles qui auront des conséquences à vie et qui leur ont causé des douleurs et des souffrances aiguës (art. 2 et 16)</w:t>
      </w:r>
      <w:r>
        <w:rPr>
          <w:rStyle w:val="Appelnotedebasdep"/>
        </w:rPr>
        <w:footnoteReference w:id="26"/>
      </w:r>
      <w:r>
        <w:rPr>
          <w:lang w:val="fr-FR"/>
        </w:rPr>
        <w:t xml:space="preserve">. </w:t>
      </w:r>
    </w:p>
    <w:p w14:paraId="360BE9EF" w14:textId="77777777" w:rsidR="00A01325" w:rsidRPr="00E32358" w:rsidRDefault="00A01325" w:rsidP="00A01325">
      <w:pPr>
        <w:pStyle w:val="SingleTxtG"/>
        <w:rPr>
          <w:b/>
          <w:bCs/>
          <w:lang w:val="fr-FR"/>
        </w:rPr>
      </w:pPr>
      <w:r>
        <w:rPr>
          <w:lang w:val="fr-FR"/>
        </w:rPr>
        <w:t>45.</w:t>
      </w:r>
      <w:r>
        <w:rPr>
          <w:lang w:val="fr-FR"/>
        </w:rPr>
        <w:tab/>
      </w:r>
      <w:r w:rsidRPr="00E32358">
        <w:rPr>
          <w:b/>
          <w:bCs/>
          <w:lang w:val="fr-FR"/>
        </w:rPr>
        <w:t>L’État partie devrait :</w:t>
      </w:r>
    </w:p>
    <w:p w14:paraId="021A4B79" w14:textId="77777777" w:rsidR="00A01325" w:rsidRPr="00E32358" w:rsidRDefault="00A01325" w:rsidP="00A01325">
      <w:pPr>
        <w:pStyle w:val="SingleTxtG"/>
        <w:rPr>
          <w:b/>
          <w:bCs/>
          <w:lang w:val="fr-FR"/>
        </w:rPr>
      </w:pPr>
      <w:r w:rsidRPr="00E32358">
        <w:rPr>
          <w:b/>
          <w:bCs/>
          <w:lang w:val="fr-FR"/>
        </w:rPr>
        <w:tab/>
        <w:t>a)</w:t>
      </w:r>
      <w:r w:rsidRPr="00E32358">
        <w:rPr>
          <w:b/>
          <w:bCs/>
          <w:lang w:val="fr-FR"/>
        </w:rPr>
        <w:tab/>
        <w:t xml:space="preserve">Envisager d’adopter des dispositions législatives qui interdisent expressément de soumettre un enfant intersexe à un traitement médical ou chirurgical non urgent et non essentiel avant qu’il ait atteint un âge ou </w:t>
      </w:r>
      <w:proofErr w:type="gramStart"/>
      <w:r w:rsidRPr="00E32358">
        <w:rPr>
          <w:b/>
          <w:bCs/>
          <w:lang w:val="fr-FR"/>
        </w:rPr>
        <w:t>une maturité suffisants</w:t>
      </w:r>
      <w:proofErr w:type="gramEnd"/>
      <w:r w:rsidRPr="00E32358">
        <w:rPr>
          <w:b/>
          <w:bCs/>
          <w:lang w:val="fr-FR"/>
        </w:rPr>
        <w:t xml:space="preserve"> pour prendre ses propres décisions et donner son consentement préalable, libre et éclairé ;</w:t>
      </w:r>
    </w:p>
    <w:p w14:paraId="45CE05AC" w14:textId="77777777" w:rsidR="00A01325" w:rsidRPr="00E32358" w:rsidRDefault="00A01325" w:rsidP="00A01325">
      <w:pPr>
        <w:pStyle w:val="SingleTxtG"/>
        <w:rPr>
          <w:b/>
          <w:bCs/>
          <w:lang w:val="fr-FR"/>
        </w:rPr>
      </w:pPr>
      <w:r w:rsidRPr="00E32358">
        <w:rPr>
          <w:b/>
          <w:bCs/>
          <w:lang w:val="fr-FR"/>
        </w:rPr>
        <w:tab/>
        <w:t>b)</w:t>
      </w:r>
      <w:r w:rsidRPr="00E32358">
        <w:rPr>
          <w:b/>
          <w:bCs/>
          <w:lang w:val="fr-FR"/>
        </w:rPr>
        <w:tab/>
        <w:t>Veiller à ce que les processus de prise de décision soient soumis à un contrôle indépendant pour garantir que les traitements médicaux administrés aux enfants qui présentent des caractéristiques d’intersexuation et ne sont pas en mesure de donner leur consentement sont nécessaires et urgents et constituent l’option la moins invasive ;</w:t>
      </w:r>
    </w:p>
    <w:p w14:paraId="0BBC717B" w14:textId="77777777" w:rsidR="00A01325" w:rsidRPr="00236228" w:rsidRDefault="00A01325" w:rsidP="00A01325">
      <w:pPr>
        <w:pStyle w:val="SingleTxtG"/>
        <w:rPr>
          <w:b/>
          <w:bCs/>
          <w:lang w:val="fr-FR"/>
        </w:rPr>
      </w:pPr>
      <w:r w:rsidRPr="00E32358">
        <w:rPr>
          <w:b/>
          <w:bCs/>
          <w:lang w:val="fr-FR"/>
        </w:rPr>
        <w:tab/>
        <w:t>c)</w:t>
      </w:r>
      <w:r w:rsidRPr="00E32358">
        <w:rPr>
          <w:b/>
          <w:bCs/>
          <w:lang w:val="fr-FR"/>
        </w:rPr>
        <w:tab/>
        <w:t>Faire en sorte que les victimes de traitements non urgents et non essentiels obtiennent une réparation, notamment une indemnisation et des moyens de réadaptation adéquats, et que tous les enfants et adolescents intersexes ainsi que leurs familles bénéficient de services de conseil professionnels et d’un soutien psychologique et social.</w:t>
      </w:r>
    </w:p>
    <w:p w14:paraId="575A2591" w14:textId="77777777" w:rsidR="00A01325" w:rsidRPr="00056715" w:rsidRDefault="00A01325" w:rsidP="00A01325">
      <w:pPr>
        <w:pStyle w:val="H23G"/>
        <w:rPr>
          <w:lang w:val="fr-FR"/>
        </w:rPr>
      </w:pPr>
      <w:r w:rsidRPr="00056715">
        <w:rPr>
          <w:lang w:val="fr-FR"/>
        </w:rPr>
        <w:tab/>
      </w:r>
      <w:r w:rsidRPr="00056715">
        <w:rPr>
          <w:lang w:val="fr-FR"/>
        </w:rPr>
        <w:tab/>
        <w:t>Formation</w:t>
      </w:r>
    </w:p>
    <w:p w14:paraId="38601A1F" w14:textId="77777777" w:rsidR="00A01325" w:rsidRDefault="00A01325" w:rsidP="00A01325">
      <w:pPr>
        <w:pStyle w:val="SingleTxtG"/>
        <w:spacing w:line="220" w:lineRule="atLeast"/>
        <w:rPr>
          <w:lang w:val="fr-FR"/>
        </w:rPr>
      </w:pPr>
      <w:r w:rsidRPr="00056715">
        <w:rPr>
          <w:lang w:val="fr-FR"/>
        </w:rPr>
        <w:t>4</w:t>
      </w:r>
      <w:r>
        <w:rPr>
          <w:lang w:val="fr-FR"/>
        </w:rPr>
        <w:t>6</w:t>
      </w:r>
      <w:r w:rsidRPr="00056715">
        <w:rPr>
          <w:lang w:val="fr-FR"/>
        </w:rPr>
        <w:t>.</w:t>
      </w:r>
      <w:r w:rsidRPr="00056715">
        <w:rPr>
          <w:lang w:val="fr-FR"/>
        </w:rPr>
        <w:tab/>
      </w:r>
      <w:r w:rsidRPr="00973081">
        <w:t>Tout en prenant acte des renseignements fournis par l’État partie selon lesquels des formations générales en matière de droits de l’homme</w:t>
      </w:r>
      <w:r>
        <w:t xml:space="preserve">, de déontologie et d’éthique </w:t>
      </w:r>
      <w:r w:rsidRPr="00973081">
        <w:t xml:space="preserve">sont régulièrement dispensées par l’École nationale de la magistrature française et d’autres institutions spécialisées aux </w:t>
      </w:r>
      <w:r>
        <w:t>membres des forces de police et de gendarmerie,</w:t>
      </w:r>
      <w:r w:rsidRPr="00973081">
        <w:rPr>
          <w:lang w:val="fr-FR"/>
        </w:rPr>
        <w:t xml:space="preserve"> du personnel pénitentiaire, des juges, des procureurs, des agents des services de l’immigration, des garde-frontières et des membres des forces armées</w:t>
      </w:r>
      <w:r>
        <w:rPr>
          <w:lang w:val="fr-FR"/>
        </w:rPr>
        <w:t>,</w:t>
      </w:r>
      <w:r>
        <w:t xml:space="preserve"> </w:t>
      </w:r>
      <w:r w:rsidRPr="00973081">
        <w:t>le Comité regrette de n’avoir reçu que peu d’informations sur les formations spécifiques portant sur les dispositions de la Convention</w:t>
      </w:r>
      <w:r>
        <w:t xml:space="preserve">. </w:t>
      </w:r>
      <w:r w:rsidRPr="00973081">
        <w:t>Il est également préoccupé par le fait qu’il n’y ait pas de formation</w:t>
      </w:r>
      <w:r>
        <w:t xml:space="preserve"> complète et continue</w:t>
      </w:r>
      <w:r w:rsidRPr="00973081">
        <w:t xml:space="preserve"> sur le contenu du Manuel pour enquêter efficacement sur la torture et autres peines ou traitements cruels, inhumains ou dégradants (Protocole d’Istanbul) tel que révisé, dispensée aux médecins légistes et au personnel médical s’occupant des détenus, afin de leur permettre de déceler et de constater les séquelles physiques et psychologiques de la torture. </w:t>
      </w:r>
      <w:r>
        <w:t>Il</w:t>
      </w:r>
      <w:r w:rsidRPr="00973081">
        <w:t xml:space="preserve"> regrette, en outre, </w:t>
      </w:r>
      <w:r>
        <w:t>le manque d’informations sur les</w:t>
      </w:r>
      <w:r w:rsidRPr="00973081">
        <w:t xml:space="preserve"> système</w:t>
      </w:r>
      <w:r>
        <w:t>s</w:t>
      </w:r>
      <w:r w:rsidRPr="00973081">
        <w:rPr>
          <w:u w:val="single"/>
        </w:rPr>
        <w:t xml:space="preserve"> </w:t>
      </w:r>
      <w:r w:rsidRPr="00973081">
        <w:t>d’évaluation de l’efficacité des programmes de formation en place</w:t>
      </w:r>
      <w:r>
        <w:t xml:space="preserve"> (art. 10).</w:t>
      </w:r>
    </w:p>
    <w:p w14:paraId="59D6E70F" w14:textId="77777777" w:rsidR="00A01325" w:rsidRDefault="00A01325" w:rsidP="00A01325">
      <w:pPr>
        <w:pStyle w:val="SingleTxtG"/>
        <w:keepNext/>
        <w:spacing w:line="220" w:lineRule="atLeast"/>
        <w:rPr>
          <w:b/>
          <w:bCs/>
          <w:lang w:val="fr-FR"/>
        </w:rPr>
      </w:pPr>
      <w:r w:rsidRPr="00056715">
        <w:rPr>
          <w:lang w:val="fr-FR"/>
        </w:rPr>
        <w:t>4</w:t>
      </w:r>
      <w:r>
        <w:rPr>
          <w:lang w:val="fr-FR"/>
        </w:rPr>
        <w:t>7</w:t>
      </w:r>
      <w:r w:rsidRPr="00056715">
        <w:rPr>
          <w:lang w:val="fr-FR"/>
        </w:rPr>
        <w:t>.</w:t>
      </w:r>
      <w:r w:rsidRPr="00056715">
        <w:rPr>
          <w:lang w:val="fr-FR"/>
        </w:rPr>
        <w:tab/>
      </w:r>
      <w:r w:rsidRPr="00056715">
        <w:rPr>
          <w:b/>
          <w:bCs/>
          <w:lang w:val="fr-FR"/>
        </w:rPr>
        <w:t>L</w:t>
      </w:r>
      <w:r>
        <w:rPr>
          <w:b/>
          <w:bCs/>
          <w:lang w:val="fr-FR"/>
        </w:rPr>
        <w:t>’</w:t>
      </w:r>
      <w:r w:rsidRPr="00056715">
        <w:rPr>
          <w:b/>
          <w:bCs/>
          <w:lang w:val="fr-FR"/>
        </w:rPr>
        <w:t>État partie devrait :</w:t>
      </w:r>
    </w:p>
    <w:p w14:paraId="246B1573" w14:textId="77777777" w:rsidR="00A01325" w:rsidRPr="00A16AD1" w:rsidRDefault="00A01325" w:rsidP="00A01325">
      <w:pPr>
        <w:pStyle w:val="SingleTxtG"/>
        <w:rPr>
          <w:b/>
          <w:bCs/>
        </w:rPr>
      </w:pPr>
      <w:r>
        <w:tab/>
      </w:r>
      <w:r w:rsidRPr="00A16AD1">
        <w:t>a)</w:t>
      </w:r>
      <w:r w:rsidRPr="00A16AD1">
        <w:rPr>
          <w:b/>
          <w:bCs/>
        </w:rPr>
        <w:tab/>
        <w:t xml:space="preserve">Renforcer les programmes de formation initiale et continue afin de s’assurer que tous les agents de l’État, en particulier les membres des forces de sécurité, les fonctionnaires judiciaires, le personnel pénitentiaire, les agents des services d’immigration, </w:t>
      </w:r>
      <w:r>
        <w:rPr>
          <w:b/>
          <w:bCs/>
        </w:rPr>
        <w:t>le personnel militaire</w:t>
      </w:r>
      <w:r w:rsidRPr="00A16AD1">
        <w:rPr>
          <w:b/>
          <w:bCs/>
        </w:rPr>
        <w:t xml:space="preserve"> et les autres personnes susceptibles d’intervenir dans la garde, l’interrogatoire ou le traitement des personnes soumises à une forme quelconque d’arrestation, de détention ou d’emprisonnement, connaissent bien les dispositions de la Convention, en particulier l’interdiction absolue de la torture, et qu’ils sachent qu’aucun manquement ne sera toléré, que toute violation donnera lieu à une enquête et que les responsables seront poursuivis et, s’ils sont reconnus coupables, dûment sanctionnés ;</w:t>
      </w:r>
    </w:p>
    <w:p w14:paraId="3B229EF1" w14:textId="77777777" w:rsidR="00A01325" w:rsidRPr="00A16AD1" w:rsidRDefault="00A01325" w:rsidP="00A01325">
      <w:pPr>
        <w:pStyle w:val="SingleTxtG"/>
        <w:rPr>
          <w:b/>
          <w:bCs/>
          <w:lang w:val="fr-FR"/>
        </w:rPr>
      </w:pPr>
      <w:r w:rsidRPr="00A16AD1">
        <w:rPr>
          <w:b/>
          <w:bCs/>
        </w:rPr>
        <w:tab/>
      </w:r>
      <w:r w:rsidRPr="00A16AD1">
        <w:t>b)</w:t>
      </w:r>
      <w:r w:rsidRPr="00A16AD1">
        <w:rPr>
          <w:b/>
          <w:bCs/>
        </w:rPr>
        <w:tab/>
        <w:t xml:space="preserve">Faire en sorte que l’ensemble du personnel concerné, </w:t>
      </w:r>
      <w:r w:rsidRPr="00A16AD1">
        <w:rPr>
          <w:b/>
          <w:bCs/>
          <w:lang w:val="fr-FR"/>
        </w:rPr>
        <w:t>notamment les juges, les procureurs et les membres du corps médical, soit spécialement formé à déceler et attester les cas de torture et de mauvais traitements, conformément au Protocole d’Istanbul tel que révisé ;</w:t>
      </w:r>
    </w:p>
    <w:p w14:paraId="3A3845F0" w14:textId="77777777" w:rsidR="00A01325" w:rsidRPr="00A16AD1" w:rsidRDefault="00A01325" w:rsidP="00A01325">
      <w:pPr>
        <w:pStyle w:val="SingleTxtG"/>
        <w:rPr>
          <w:b/>
          <w:bCs/>
        </w:rPr>
      </w:pPr>
      <w:r w:rsidRPr="00A16AD1">
        <w:rPr>
          <w:b/>
          <w:bCs/>
        </w:rPr>
        <w:lastRenderedPageBreak/>
        <w:tab/>
      </w:r>
      <w:r w:rsidRPr="00A16AD1">
        <w:t>c)</w:t>
      </w:r>
      <w:r w:rsidRPr="00A16AD1">
        <w:rPr>
          <w:b/>
          <w:bCs/>
        </w:rPr>
        <w:tab/>
        <w:t>Concevoir et appliquer des méthodes permettant d’évaluer l’efficacité des programmes de formation pour ce qui est de réduire le nombre de cas de torture et de mauvais traitements, de repérer ces actes, de les consigner, de mener des enquêtes et de poursuivre les auteurs.</w:t>
      </w:r>
    </w:p>
    <w:p w14:paraId="1BDFDF7B" w14:textId="77777777" w:rsidR="00A01325" w:rsidRPr="00056715" w:rsidRDefault="00A01325" w:rsidP="00A01325">
      <w:pPr>
        <w:pStyle w:val="H23G"/>
        <w:rPr>
          <w:lang w:val="fr-FR"/>
        </w:rPr>
      </w:pPr>
      <w:r w:rsidRPr="00056715">
        <w:rPr>
          <w:lang w:val="fr-FR"/>
        </w:rPr>
        <w:tab/>
      </w:r>
      <w:r w:rsidRPr="00056715">
        <w:rPr>
          <w:lang w:val="fr-FR"/>
        </w:rPr>
        <w:tab/>
      </w:r>
      <w:r w:rsidRPr="00056715">
        <w:rPr>
          <w:bCs/>
          <w:lang w:val="fr-FR"/>
        </w:rPr>
        <w:t>Procédure de suivi</w:t>
      </w:r>
    </w:p>
    <w:p w14:paraId="768D3C9C" w14:textId="77777777" w:rsidR="00A01325" w:rsidRPr="00056715" w:rsidRDefault="00A01325" w:rsidP="00A01325">
      <w:pPr>
        <w:pStyle w:val="SingleTxtG"/>
        <w:rPr>
          <w:b/>
          <w:bCs/>
          <w:lang w:val="fr-FR"/>
        </w:rPr>
      </w:pPr>
      <w:r>
        <w:rPr>
          <w:lang w:val="fr-FR"/>
        </w:rPr>
        <w:t>48</w:t>
      </w:r>
      <w:r w:rsidRPr="00056715">
        <w:rPr>
          <w:lang w:val="fr-FR"/>
        </w:rPr>
        <w:t>.</w:t>
      </w:r>
      <w:r w:rsidRPr="00056715">
        <w:rPr>
          <w:lang w:val="fr-FR"/>
        </w:rPr>
        <w:tab/>
      </w:r>
      <w:r w:rsidRPr="00B32CC7">
        <w:rPr>
          <w:b/>
          <w:bCs/>
          <w:lang w:val="fr-FR"/>
        </w:rPr>
        <w:t xml:space="preserve">Le Comité demande à l’État partie de lui faire parvenir, le 2 mai 2026 au plus tard, des renseignements sur la suite qu’il aura donnée à ses recommandations concernant </w:t>
      </w:r>
      <w:r>
        <w:rPr>
          <w:b/>
          <w:bCs/>
          <w:lang w:val="fr-FR"/>
        </w:rPr>
        <w:t>la d</w:t>
      </w:r>
      <w:r w:rsidRPr="000A7F0B">
        <w:rPr>
          <w:b/>
          <w:bCs/>
          <w:lang w:val="fr-FR"/>
        </w:rPr>
        <w:t xml:space="preserve">éfinition et </w:t>
      </w:r>
      <w:r>
        <w:rPr>
          <w:b/>
          <w:bCs/>
          <w:lang w:val="fr-FR"/>
        </w:rPr>
        <w:t>l’</w:t>
      </w:r>
      <w:r w:rsidRPr="000A7F0B">
        <w:rPr>
          <w:b/>
          <w:bCs/>
          <w:lang w:val="fr-FR"/>
        </w:rPr>
        <w:t>incrimination de la torture</w:t>
      </w:r>
      <w:r w:rsidRPr="00B32CC7">
        <w:rPr>
          <w:b/>
          <w:bCs/>
          <w:lang w:val="fr-FR"/>
        </w:rPr>
        <w:t xml:space="preserve">, </w:t>
      </w:r>
      <w:r>
        <w:rPr>
          <w:b/>
          <w:bCs/>
          <w:lang w:val="fr-FR"/>
        </w:rPr>
        <w:t>l’a</w:t>
      </w:r>
      <w:r w:rsidRPr="000A7F0B">
        <w:rPr>
          <w:b/>
          <w:bCs/>
          <w:lang w:val="fr-FR"/>
        </w:rPr>
        <w:t xml:space="preserve">sile et </w:t>
      </w:r>
      <w:r>
        <w:rPr>
          <w:b/>
          <w:bCs/>
          <w:lang w:val="fr-FR"/>
        </w:rPr>
        <w:t xml:space="preserve">le </w:t>
      </w:r>
      <w:r w:rsidRPr="000A7F0B">
        <w:rPr>
          <w:b/>
          <w:bCs/>
          <w:lang w:val="fr-FR"/>
        </w:rPr>
        <w:t>non-refoulement</w:t>
      </w:r>
      <w:r w:rsidRPr="00B32CC7">
        <w:rPr>
          <w:b/>
          <w:bCs/>
          <w:lang w:val="fr-FR"/>
        </w:rPr>
        <w:t xml:space="preserve">, </w:t>
      </w:r>
      <w:r>
        <w:rPr>
          <w:b/>
          <w:bCs/>
          <w:lang w:val="fr-FR"/>
        </w:rPr>
        <w:t>les c</w:t>
      </w:r>
      <w:r w:rsidRPr="00D612D8">
        <w:rPr>
          <w:b/>
          <w:bCs/>
          <w:lang w:val="fr-FR"/>
        </w:rPr>
        <w:t>onditions de détention</w:t>
      </w:r>
      <w:r>
        <w:rPr>
          <w:b/>
          <w:bCs/>
          <w:lang w:val="fr-FR"/>
        </w:rPr>
        <w:t xml:space="preserve"> et l’u</w:t>
      </w:r>
      <w:r w:rsidRPr="00D612D8">
        <w:rPr>
          <w:b/>
          <w:bCs/>
          <w:lang w:val="fr-FR"/>
        </w:rPr>
        <w:t>sage excessif de la force par la police et la gendarmerie</w:t>
      </w:r>
      <w:r>
        <w:rPr>
          <w:b/>
          <w:bCs/>
          <w:lang w:val="fr-FR"/>
        </w:rPr>
        <w:t xml:space="preserve"> </w:t>
      </w:r>
      <w:r w:rsidRPr="00B32CC7">
        <w:rPr>
          <w:b/>
          <w:bCs/>
          <w:lang w:val="fr-FR"/>
        </w:rPr>
        <w:t xml:space="preserve">(voir paragraphes </w:t>
      </w:r>
      <w:r>
        <w:rPr>
          <w:b/>
          <w:bCs/>
          <w:lang w:val="fr-FR"/>
        </w:rPr>
        <w:t>9</w:t>
      </w:r>
      <w:r w:rsidRPr="00B32CC7">
        <w:rPr>
          <w:b/>
          <w:bCs/>
          <w:lang w:val="fr-FR"/>
        </w:rPr>
        <w:t>, </w:t>
      </w:r>
      <w:r>
        <w:rPr>
          <w:b/>
          <w:bCs/>
          <w:lang w:val="fr-FR"/>
        </w:rPr>
        <w:t>17 h), 19 a) et 29 f)</w:t>
      </w:r>
      <w:r w:rsidRPr="00B32CC7">
        <w:rPr>
          <w:b/>
          <w:bCs/>
          <w:lang w:val="fr-FR"/>
        </w:rPr>
        <w:t xml:space="preserve"> ci-dessus). L’État partie est également invité à informer le Comité des mesures qu’il prévoit de prendre pour mettre en œuvre, d’ici à la soumission de son prochain rapport, les autres recommandations formulées dans les présentes observations finales.</w:t>
      </w:r>
    </w:p>
    <w:p w14:paraId="235B1F17" w14:textId="77777777" w:rsidR="00A01325" w:rsidRPr="00056715" w:rsidRDefault="00A01325" w:rsidP="00A01325">
      <w:pPr>
        <w:pStyle w:val="H1G"/>
        <w:rPr>
          <w:lang w:val="fr-FR"/>
        </w:rPr>
      </w:pPr>
      <w:r w:rsidRPr="00056715">
        <w:rPr>
          <w:lang w:val="fr-FR"/>
        </w:rPr>
        <w:tab/>
      </w:r>
      <w:r w:rsidRPr="00056715">
        <w:rPr>
          <w:lang w:val="fr-FR"/>
        </w:rPr>
        <w:tab/>
        <w:t>Autres questions</w:t>
      </w:r>
    </w:p>
    <w:p w14:paraId="79C476EA" w14:textId="77777777" w:rsidR="00A01325" w:rsidRDefault="00A01325" w:rsidP="00A01325">
      <w:pPr>
        <w:pStyle w:val="SingleTxtG"/>
        <w:spacing w:line="220" w:lineRule="atLeast"/>
        <w:rPr>
          <w:lang w:val="fr-FR"/>
        </w:rPr>
      </w:pPr>
      <w:r>
        <w:rPr>
          <w:lang w:val="fr-FR"/>
        </w:rPr>
        <w:t>49.</w:t>
      </w:r>
      <w:r>
        <w:rPr>
          <w:lang w:val="fr-FR"/>
        </w:rPr>
        <w:tab/>
      </w:r>
      <w:r w:rsidRPr="00B32CC7">
        <w:rPr>
          <w:b/>
          <w:bCs/>
          <w:lang w:val="fr-FR"/>
        </w:rPr>
        <w:t>Le Comité encourage l’État partie à étudier la possibilité de retirer sa réserve à l’article 30 (par. 1) de la Convention.</w:t>
      </w:r>
    </w:p>
    <w:p w14:paraId="0112ECBE" w14:textId="77777777" w:rsidR="00A01325" w:rsidRPr="00056715" w:rsidRDefault="00A01325" w:rsidP="00A01325">
      <w:pPr>
        <w:pStyle w:val="SingleTxtG"/>
        <w:spacing w:line="220" w:lineRule="atLeast"/>
        <w:rPr>
          <w:b/>
          <w:bCs/>
          <w:lang w:val="fr-FR"/>
        </w:rPr>
      </w:pPr>
      <w:r>
        <w:rPr>
          <w:lang w:val="fr-FR"/>
        </w:rPr>
        <w:t>50</w:t>
      </w:r>
      <w:r w:rsidRPr="00056715">
        <w:rPr>
          <w:lang w:val="fr-FR"/>
        </w:rPr>
        <w:t>.</w:t>
      </w:r>
      <w:r w:rsidRPr="00056715">
        <w:rPr>
          <w:lang w:val="fr-FR"/>
        </w:rPr>
        <w:tab/>
      </w:r>
      <w:r w:rsidRPr="006442B0">
        <w:rPr>
          <w:b/>
          <w:bCs/>
          <w:lang w:val="fr-FR"/>
        </w:rPr>
        <w:t>L’État partie est invité à diffuser largement le rapport soumis au Comité ainsi que les présentes observations finales, dans les langues voulues, au moyen des sites Web officiels et par l’intermédiaire des médias et des organisations non gouvernementales, et à informer le Comité des activités menées à cet effet.</w:t>
      </w:r>
      <w:r>
        <w:rPr>
          <w:b/>
          <w:bCs/>
          <w:lang w:val="fr-FR"/>
        </w:rPr>
        <w:t xml:space="preserve"> </w:t>
      </w:r>
    </w:p>
    <w:p w14:paraId="4E10E0B5" w14:textId="77777777" w:rsidR="00A01325" w:rsidRDefault="00A01325" w:rsidP="00A01325">
      <w:pPr>
        <w:pStyle w:val="SingleTxtG"/>
        <w:rPr>
          <w:b/>
          <w:bCs/>
          <w:lang w:val="fr-FR"/>
        </w:rPr>
      </w:pPr>
      <w:r>
        <w:rPr>
          <w:lang w:val="fr-FR"/>
        </w:rPr>
        <w:t>51</w:t>
      </w:r>
      <w:r w:rsidRPr="00056715">
        <w:rPr>
          <w:lang w:val="fr-FR"/>
        </w:rPr>
        <w:t>.</w:t>
      </w:r>
      <w:r w:rsidRPr="00056715">
        <w:rPr>
          <w:lang w:val="fr-FR"/>
        </w:rPr>
        <w:tab/>
      </w:r>
      <w:r w:rsidRPr="006442B0">
        <w:rPr>
          <w:b/>
          <w:bCs/>
          <w:lang w:val="fr-FR"/>
        </w:rPr>
        <w:t xml:space="preserve">Le Comité prie l’État partie de soumettre son prochain rapport périodique, qui sera le </w:t>
      </w:r>
      <w:r>
        <w:rPr>
          <w:b/>
          <w:bCs/>
          <w:lang w:val="fr-FR"/>
        </w:rPr>
        <w:t>neuvième</w:t>
      </w:r>
      <w:r w:rsidRPr="006442B0">
        <w:rPr>
          <w:b/>
          <w:bCs/>
          <w:lang w:val="fr-FR"/>
        </w:rPr>
        <w:t xml:space="preserve">, le 2 mai 2029 au plus tard. À cette fin, et compte tenu du fait que l’État partie a accepté d’établir son rapport selon la procédure simplifiée, le Comité lui adressera en temps voulu une liste préalable de points à traiter. Les réponses de l’État partie à cette liste constitueront le </w:t>
      </w:r>
      <w:r>
        <w:rPr>
          <w:b/>
          <w:bCs/>
          <w:lang w:val="fr-FR"/>
        </w:rPr>
        <w:t>neuvième</w:t>
      </w:r>
      <w:r w:rsidRPr="006442B0">
        <w:rPr>
          <w:b/>
          <w:bCs/>
          <w:lang w:val="fr-FR"/>
        </w:rPr>
        <w:t xml:space="preserve"> rapport périodique qu’il soumettra en application de l’article 19 de la Convention.</w:t>
      </w:r>
      <w:r>
        <w:rPr>
          <w:b/>
          <w:bCs/>
          <w:lang w:val="fr-FR"/>
        </w:rPr>
        <w:t xml:space="preserve"> </w:t>
      </w:r>
    </w:p>
    <w:p w14:paraId="20CFB614" w14:textId="5B88EE69" w:rsidR="002D0808" w:rsidRPr="002D0808" w:rsidRDefault="002D0808" w:rsidP="002D0808">
      <w:pPr>
        <w:pStyle w:val="SingleTxtG"/>
        <w:spacing w:before="240" w:after="0"/>
        <w:jc w:val="center"/>
        <w:rPr>
          <w:u w:val="single"/>
        </w:rPr>
      </w:pPr>
      <w:r>
        <w:rPr>
          <w:u w:val="single"/>
        </w:rPr>
        <w:tab/>
      </w:r>
      <w:r>
        <w:rPr>
          <w:u w:val="single"/>
        </w:rPr>
        <w:tab/>
      </w:r>
      <w:r>
        <w:rPr>
          <w:u w:val="single"/>
        </w:rPr>
        <w:tab/>
      </w:r>
    </w:p>
    <w:sectPr w:rsidR="002D0808" w:rsidRPr="002D0808" w:rsidSect="002D0808">
      <w:footerReference w:type="even" r:id="rId8"/>
      <w:footerReference w:type="default" r:id="rId9"/>
      <w:footerReference w:type="first" r:id="rId10"/>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B452" w14:textId="77777777" w:rsidR="00D32C37" w:rsidRPr="009C4D45" w:rsidRDefault="00D32C37" w:rsidP="009C4D45">
      <w:pPr>
        <w:pStyle w:val="Pieddepage"/>
      </w:pPr>
    </w:p>
  </w:endnote>
  <w:endnote w:type="continuationSeparator" w:id="0">
    <w:p w14:paraId="677B9893" w14:textId="77777777" w:rsidR="00D32C37" w:rsidRPr="009C4D45" w:rsidRDefault="00D32C37" w:rsidP="009C4D45">
      <w:pPr>
        <w:pStyle w:val="Pieddepage"/>
      </w:pPr>
    </w:p>
  </w:endnote>
  <w:endnote w:type="continuationNotice" w:id="1">
    <w:p w14:paraId="0FCB3EC3" w14:textId="77777777" w:rsidR="00D32C37" w:rsidRDefault="00D32C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8AA8" w14:textId="1A3DBC51" w:rsidR="002D0808" w:rsidRPr="002D0808" w:rsidRDefault="002D0808" w:rsidP="002D0808">
    <w:pPr>
      <w:pStyle w:val="Pieddepage"/>
      <w:tabs>
        <w:tab w:val="right" w:pos="9638"/>
      </w:tabs>
    </w:pPr>
    <w:r w:rsidRPr="002D0808">
      <w:rPr>
        <w:b/>
        <w:sz w:val="18"/>
      </w:rPr>
      <w:fldChar w:fldCharType="begin"/>
    </w:r>
    <w:r w:rsidRPr="002D0808">
      <w:rPr>
        <w:b/>
        <w:sz w:val="18"/>
      </w:rPr>
      <w:instrText xml:space="preserve"> PAGE  \* MERGEFORMAT </w:instrText>
    </w:r>
    <w:r w:rsidRPr="002D0808">
      <w:rPr>
        <w:b/>
        <w:sz w:val="18"/>
      </w:rPr>
      <w:fldChar w:fldCharType="separate"/>
    </w:r>
    <w:r w:rsidRPr="002D0808">
      <w:rPr>
        <w:b/>
        <w:noProof/>
        <w:sz w:val="18"/>
      </w:rPr>
      <w:t>2</w:t>
    </w:r>
    <w:r w:rsidRPr="002D0808">
      <w:rPr>
        <w:b/>
        <w:sz w:val="18"/>
      </w:rPr>
      <w:fldChar w:fldCharType="end"/>
    </w:r>
    <w:r>
      <w:rPr>
        <w:b/>
        <w:sz w:val="18"/>
      </w:rPr>
      <w:tab/>
    </w:r>
    <w:r>
      <w:t>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8296" w14:textId="4D6E235A" w:rsidR="002D0808" w:rsidRPr="002D0808" w:rsidRDefault="002D0808" w:rsidP="002D0808">
    <w:pPr>
      <w:pStyle w:val="Pieddepage"/>
      <w:tabs>
        <w:tab w:val="right" w:pos="9638"/>
      </w:tabs>
      <w:rPr>
        <w:b/>
        <w:sz w:val="18"/>
      </w:rPr>
    </w:pPr>
    <w:r>
      <w:t>GE.</w:t>
    </w:r>
    <w:r>
      <w:tab/>
    </w:r>
    <w:r w:rsidRPr="002D0808">
      <w:rPr>
        <w:b/>
        <w:sz w:val="18"/>
      </w:rPr>
      <w:fldChar w:fldCharType="begin"/>
    </w:r>
    <w:r w:rsidRPr="002D0808">
      <w:rPr>
        <w:b/>
        <w:sz w:val="18"/>
      </w:rPr>
      <w:instrText xml:space="preserve"> PAGE  \* MERGEFORMAT </w:instrText>
    </w:r>
    <w:r w:rsidRPr="002D0808">
      <w:rPr>
        <w:b/>
        <w:sz w:val="18"/>
      </w:rPr>
      <w:fldChar w:fldCharType="separate"/>
    </w:r>
    <w:r w:rsidRPr="002D0808">
      <w:rPr>
        <w:b/>
        <w:noProof/>
        <w:sz w:val="18"/>
      </w:rPr>
      <w:t>3</w:t>
    </w:r>
    <w:r w:rsidRPr="002D080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58E3" w14:textId="4BEFB5C3" w:rsidR="00621144" w:rsidRPr="002D0808" w:rsidRDefault="002D0808" w:rsidP="002D0808">
    <w:pPr>
      <w:pStyle w:val="Pieddepage"/>
      <w:spacing w:before="120"/>
      <w:rPr>
        <w:sz w:val="20"/>
      </w:rPr>
    </w:pPr>
    <w:r>
      <w:rPr>
        <w:sz w:val="20"/>
      </w:rPr>
      <w:t>GE.</w:t>
    </w:r>
    <w:r w:rsidR="00621144">
      <w:rPr>
        <w:noProof/>
        <w:lang w:eastAsia="fr-CH"/>
      </w:rPr>
      <w:drawing>
        <wp:anchor distT="0" distB="0" distL="114300" distR="114300" simplePos="0" relativeHeight="251659264" behindDoc="0" locked="0" layoutInCell="1" allowOverlap="0" wp14:anchorId="3C8E13D6" wp14:editId="6C12CB41">
          <wp:simplePos x="0" y="0"/>
          <wp:positionH relativeFrom="margin">
            <wp:posOffset>4319905</wp:posOffset>
          </wp:positionH>
          <wp:positionV relativeFrom="margin">
            <wp:posOffset>9144000</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4539" w14:textId="77777777" w:rsidR="00D32C37" w:rsidRPr="009C4D45" w:rsidRDefault="00D32C37" w:rsidP="009C4D45">
      <w:pPr>
        <w:pStyle w:val="Pieddepage"/>
        <w:tabs>
          <w:tab w:val="right" w:pos="2155"/>
        </w:tabs>
        <w:spacing w:after="80" w:line="240" w:lineRule="atLeast"/>
        <w:ind w:left="680"/>
        <w:rPr>
          <w:u w:val="single"/>
        </w:rPr>
      </w:pPr>
      <w:r>
        <w:rPr>
          <w:u w:val="single"/>
        </w:rPr>
        <w:tab/>
      </w:r>
    </w:p>
  </w:footnote>
  <w:footnote w:type="continuationSeparator" w:id="0">
    <w:p w14:paraId="3D601256" w14:textId="77777777" w:rsidR="00D32C37" w:rsidRPr="00035AE4" w:rsidRDefault="00D32C37" w:rsidP="00035AE4">
      <w:pPr>
        <w:pStyle w:val="Pieddepage"/>
        <w:tabs>
          <w:tab w:val="right" w:pos="2155"/>
        </w:tabs>
        <w:spacing w:after="80" w:line="240" w:lineRule="atLeast"/>
        <w:ind w:left="680"/>
        <w:rPr>
          <w:u w:val="single"/>
        </w:rPr>
      </w:pPr>
      <w:r>
        <w:rPr>
          <w:u w:val="single"/>
        </w:rPr>
        <w:tab/>
      </w:r>
    </w:p>
  </w:footnote>
  <w:footnote w:type="continuationNotice" w:id="1">
    <w:p w14:paraId="4E6122A2" w14:textId="77777777" w:rsidR="00D32C37" w:rsidRPr="00035AE4" w:rsidRDefault="00D32C37">
      <w:pPr>
        <w:spacing w:line="240" w:lineRule="auto"/>
        <w:rPr>
          <w:sz w:val="2"/>
          <w:szCs w:val="2"/>
        </w:rPr>
      </w:pPr>
    </w:p>
  </w:footnote>
  <w:footnote w:id="2">
    <w:p w14:paraId="34A28E03" w14:textId="77777777" w:rsidR="00E760C1" w:rsidRPr="008C516E" w:rsidRDefault="00E760C1" w:rsidP="00E760C1">
      <w:pPr>
        <w:pStyle w:val="Notedebasdepage"/>
        <w:rPr>
          <w:lang w:val="fr-FR"/>
        </w:rPr>
      </w:pPr>
      <w:r>
        <w:tab/>
      </w:r>
      <w:r w:rsidRPr="008C516E">
        <w:rPr>
          <w:lang w:val="fr-FR"/>
        </w:rPr>
        <w:t>*</w:t>
      </w:r>
      <w:r w:rsidRPr="008C516E">
        <w:rPr>
          <w:lang w:val="fr-FR"/>
        </w:rPr>
        <w:tab/>
      </w:r>
      <w:r w:rsidRPr="00DE1560">
        <w:rPr>
          <w:lang w:val="fr-FR"/>
        </w:rPr>
        <w:t>Adoptée</w:t>
      </w:r>
      <w:r>
        <w:rPr>
          <w:lang w:val="fr-FR"/>
        </w:rPr>
        <w:t>s</w:t>
      </w:r>
      <w:r w:rsidRPr="00DE1560">
        <w:rPr>
          <w:lang w:val="fr-FR"/>
        </w:rPr>
        <w:t xml:space="preserve"> par le Comité </w:t>
      </w:r>
      <w:r>
        <w:rPr>
          <w:lang w:val="fr-FR"/>
        </w:rPr>
        <w:t>à</w:t>
      </w:r>
      <w:r w:rsidRPr="00DE1560">
        <w:rPr>
          <w:lang w:val="fr-FR"/>
        </w:rPr>
        <w:t xml:space="preserve"> sa quatre-vingt-</w:t>
      </w:r>
      <w:r>
        <w:rPr>
          <w:lang w:val="fr-FR"/>
        </w:rPr>
        <w:t>deuxième</w:t>
      </w:r>
      <w:r w:rsidRPr="00DE1560">
        <w:rPr>
          <w:lang w:val="fr-FR"/>
        </w:rPr>
        <w:t xml:space="preserve"> session (</w:t>
      </w:r>
      <w:r>
        <w:rPr>
          <w:lang w:val="fr-FR"/>
        </w:rPr>
        <w:t>7</w:t>
      </w:r>
      <w:r w:rsidRPr="00DE1560">
        <w:rPr>
          <w:lang w:val="fr-FR"/>
        </w:rPr>
        <w:t xml:space="preserve"> </w:t>
      </w:r>
      <w:r>
        <w:rPr>
          <w:lang w:val="fr-FR"/>
        </w:rPr>
        <w:t>avril</w:t>
      </w:r>
      <w:r w:rsidRPr="00DE1560">
        <w:rPr>
          <w:lang w:val="fr-FR"/>
        </w:rPr>
        <w:t xml:space="preserve">-2 </w:t>
      </w:r>
      <w:r>
        <w:rPr>
          <w:lang w:val="fr-FR"/>
        </w:rPr>
        <w:t>mai</w:t>
      </w:r>
      <w:r w:rsidRPr="00DE1560">
        <w:rPr>
          <w:lang w:val="fr-FR"/>
        </w:rPr>
        <w:t xml:space="preserve"> 202</w:t>
      </w:r>
      <w:r>
        <w:rPr>
          <w:lang w:val="fr-FR"/>
        </w:rPr>
        <w:t>5</w:t>
      </w:r>
      <w:r w:rsidRPr="00DE1560">
        <w:rPr>
          <w:lang w:val="fr-FR"/>
        </w:rPr>
        <w:t>).</w:t>
      </w:r>
      <w:r>
        <w:rPr>
          <w:lang w:val="fr-FR"/>
        </w:rPr>
        <w:t xml:space="preserve"> </w:t>
      </w:r>
    </w:p>
  </w:footnote>
  <w:footnote w:id="3">
    <w:p w14:paraId="576393FF" w14:textId="77777777" w:rsidR="00A01325" w:rsidRPr="006977C3" w:rsidRDefault="00A01325" w:rsidP="00A01325">
      <w:pPr>
        <w:pStyle w:val="Notedebasdepage"/>
        <w:rPr>
          <w:lang w:val="fr-FR"/>
        </w:rPr>
      </w:pPr>
      <w:r>
        <w:tab/>
      </w:r>
      <w:r>
        <w:rPr>
          <w:rStyle w:val="Appelnotedebasdep"/>
        </w:rPr>
        <w:footnoteRef/>
      </w:r>
      <w:r>
        <w:tab/>
      </w:r>
      <w:hyperlink r:id="rId1" w:history="1">
        <w:r w:rsidRPr="006977C3">
          <w:rPr>
            <w:rStyle w:val="Lienhypertexte"/>
            <w:lang w:val="fr-FR"/>
          </w:rPr>
          <w:t>CAT/C/FRA/8</w:t>
        </w:r>
      </w:hyperlink>
      <w:r>
        <w:t>.</w:t>
      </w:r>
    </w:p>
  </w:footnote>
  <w:footnote w:id="4">
    <w:p w14:paraId="22317FA5" w14:textId="77777777" w:rsidR="00A01325" w:rsidRPr="006977C3" w:rsidRDefault="00A01325" w:rsidP="00A01325">
      <w:pPr>
        <w:pStyle w:val="Notedebasdepage"/>
        <w:rPr>
          <w:lang w:val="fr-FR"/>
        </w:rPr>
      </w:pPr>
      <w:r>
        <w:tab/>
      </w:r>
      <w:r>
        <w:rPr>
          <w:rStyle w:val="Appelnotedebasdep"/>
        </w:rPr>
        <w:footnoteRef/>
      </w:r>
      <w:r>
        <w:tab/>
      </w:r>
      <w:r w:rsidRPr="006977C3">
        <w:rPr>
          <w:lang w:val="fr-FR"/>
        </w:rPr>
        <w:t>Voir CAT/C/SR.21</w:t>
      </w:r>
      <w:r>
        <w:rPr>
          <w:lang w:val="fr-FR"/>
        </w:rPr>
        <w:t>86</w:t>
      </w:r>
      <w:r w:rsidRPr="006977C3">
        <w:rPr>
          <w:lang w:val="fr-FR"/>
        </w:rPr>
        <w:t xml:space="preserve"> et CAT/C/SR.21</w:t>
      </w:r>
      <w:r>
        <w:rPr>
          <w:lang w:val="fr-FR"/>
        </w:rPr>
        <w:t>89.</w:t>
      </w:r>
    </w:p>
  </w:footnote>
  <w:footnote w:id="5">
    <w:p w14:paraId="5FFAA6E5" w14:textId="77777777" w:rsidR="00A01325" w:rsidRPr="003D32A0" w:rsidRDefault="00A01325" w:rsidP="00A01325">
      <w:pPr>
        <w:pStyle w:val="Notedebasdepage"/>
        <w:rPr>
          <w:lang w:val="fr-FR"/>
        </w:rPr>
      </w:pPr>
      <w:r>
        <w:tab/>
      </w:r>
      <w:r>
        <w:rPr>
          <w:rStyle w:val="Appelnotedebasdep"/>
        </w:rPr>
        <w:footnoteRef/>
      </w:r>
      <w:r w:rsidRPr="003D32A0">
        <w:rPr>
          <w:lang w:val="fr-FR"/>
        </w:rPr>
        <w:tab/>
      </w:r>
      <w:hyperlink r:id="rId2" w:history="1">
        <w:r w:rsidRPr="003D32A0">
          <w:rPr>
            <w:rStyle w:val="Lienhypertexte"/>
            <w:lang w:val="fr-FR"/>
          </w:rPr>
          <w:t>CAT/C/FRA/CO/7</w:t>
        </w:r>
      </w:hyperlink>
      <w:r w:rsidRPr="003D32A0">
        <w:rPr>
          <w:lang w:val="fr-FR"/>
        </w:rPr>
        <w:t>, par. 40.</w:t>
      </w:r>
    </w:p>
  </w:footnote>
  <w:footnote w:id="6">
    <w:p w14:paraId="2DE183BF" w14:textId="77777777" w:rsidR="00A01325" w:rsidRPr="003D32A0" w:rsidRDefault="00A01325" w:rsidP="00A01325">
      <w:pPr>
        <w:pStyle w:val="Notedebasdepage"/>
        <w:rPr>
          <w:lang w:val="fr-FR"/>
        </w:rPr>
      </w:pPr>
      <w:r w:rsidRPr="003D32A0">
        <w:rPr>
          <w:lang w:val="fr-FR"/>
        </w:rPr>
        <w:tab/>
      </w:r>
      <w:r w:rsidRPr="00682C49">
        <w:rPr>
          <w:rStyle w:val="Appelnotedebasdep"/>
        </w:rPr>
        <w:footnoteRef/>
      </w:r>
      <w:r w:rsidRPr="003D32A0">
        <w:rPr>
          <w:lang w:val="fr-FR"/>
        </w:rPr>
        <w:tab/>
        <w:t>Ibid., par. 17 c), 24 et 3</w:t>
      </w:r>
      <w:r>
        <w:rPr>
          <w:lang w:val="fr-FR"/>
        </w:rPr>
        <w:t>3</w:t>
      </w:r>
      <w:r w:rsidRPr="003D32A0">
        <w:rPr>
          <w:lang w:val="fr-FR"/>
        </w:rPr>
        <w:t xml:space="preserve">. </w:t>
      </w:r>
      <w:bookmarkStart w:id="1" w:name="_Hlk140967644"/>
      <w:bookmarkEnd w:id="1"/>
    </w:p>
  </w:footnote>
  <w:footnote w:id="7">
    <w:p w14:paraId="3F880716" w14:textId="77777777" w:rsidR="00A01325" w:rsidRPr="003D32A0" w:rsidRDefault="00A01325" w:rsidP="00A01325">
      <w:pPr>
        <w:pStyle w:val="Notedebasdepage"/>
        <w:rPr>
          <w:lang w:val="en-GB"/>
        </w:rPr>
      </w:pPr>
      <w:r w:rsidRPr="003D32A0">
        <w:rPr>
          <w:lang w:val="fr-FR"/>
        </w:rPr>
        <w:tab/>
      </w:r>
      <w:r w:rsidRPr="00682C49">
        <w:rPr>
          <w:rStyle w:val="Appelnotedebasdep"/>
        </w:rPr>
        <w:footnoteRef/>
      </w:r>
      <w:r w:rsidRPr="00F2604B">
        <w:rPr>
          <w:lang w:val="en-US"/>
        </w:rPr>
        <w:tab/>
      </w:r>
      <w:hyperlink r:id="rId3" w:history="1">
        <w:r w:rsidRPr="003D32A0">
          <w:rPr>
            <w:rStyle w:val="Lienhypertexte"/>
            <w:lang w:val="en-GB"/>
          </w:rPr>
          <w:t>CAT/C/FRA/CO/7/Add.1</w:t>
        </w:r>
      </w:hyperlink>
      <w:r>
        <w:rPr>
          <w:lang w:val="en-US"/>
        </w:rPr>
        <w:t>.</w:t>
      </w:r>
    </w:p>
  </w:footnote>
  <w:footnote w:id="8">
    <w:p w14:paraId="6084A285" w14:textId="77777777" w:rsidR="00A01325" w:rsidRPr="003D32A0" w:rsidRDefault="00A01325" w:rsidP="00A01325">
      <w:pPr>
        <w:pStyle w:val="Notedebasdepage"/>
        <w:rPr>
          <w:lang w:val="en-US"/>
        </w:rPr>
      </w:pPr>
      <w:r w:rsidRPr="00F2604B">
        <w:rPr>
          <w:lang w:val="en-US"/>
        </w:rPr>
        <w:tab/>
      </w:r>
      <w:r w:rsidRPr="00682C49">
        <w:rPr>
          <w:rStyle w:val="Appelnotedebasdep"/>
        </w:rPr>
        <w:footnoteRef/>
      </w:r>
      <w:r w:rsidRPr="00B730C6">
        <w:rPr>
          <w:lang w:val="en-GB"/>
        </w:rPr>
        <w:tab/>
      </w:r>
      <w:proofErr w:type="spellStart"/>
      <w:r w:rsidRPr="00B730C6">
        <w:rPr>
          <w:lang w:val="en-GB"/>
        </w:rPr>
        <w:t>Voir</w:t>
      </w:r>
      <w:proofErr w:type="spellEnd"/>
      <w:r w:rsidRPr="003D32A0">
        <w:rPr>
          <w:lang w:val="en-US"/>
        </w:rPr>
        <w:t xml:space="preserve"> </w:t>
      </w:r>
      <w:hyperlink r:id="rId4" w:history="1">
        <w:r w:rsidRPr="003D32A0">
          <w:rPr>
            <w:rStyle w:val="Lienhypertexte"/>
            <w:lang w:val="en-US"/>
          </w:rPr>
          <w:t>tbinternet.ohchr.org/_layouts/15/treatybodyexternal/Download.aspx?symbolno=INT%2FCAT%2FFUL%2FFRA%2F32211&amp;Lang=en</w:t>
        </w:r>
      </w:hyperlink>
      <w:r w:rsidRPr="003D32A0">
        <w:rPr>
          <w:lang w:val="en-US"/>
        </w:rPr>
        <w:t>.</w:t>
      </w:r>
      <w:r>
        <w:rPr>
          <w:lang w:val="en-US"/>
        </w:rPr>
        <w:t xml:space="preserve"> </w:t>
      </w:r>
    </w:p>
  </w:footnote>
  <w:footnote w:id="9">
    <w:p w14:paraId="39AC3DEB" w14:textId="583CAF53" w:rsidR="002D0808" w:rsidRPr="00697120" w:rsidRDefault="002D0808" w:rsidP="002D0808">
      <w:pPr>
        <w:pStyle w:val="Notedebasdepage"/>
        <w:rPr>
          <w:lang w:val="fr-FR"/>
        </w:rPr>
      </w:pPr>
      <w:r w:rsidRPr="00A01325">
        <w:rPr>
          <w:lang w:val="en-US"/>
        </w:rPr>
        <w:tab/>
      </w:r>
      <w:r>
        <w:rPr>
          <w:rStyle w:val="Appelnotedebasdep"/>
        </w:rPr>
        <w:footnoteRef/>
      </w:r>
      <w:r>
        <w:tab/>
      </w:r>
      <w:hyperlink r:id="rId5" w:history="1">
        <w:r w:rsidRPr="00697120">
          <w:rPr>
            <w:rStyle w:val="Lienhypertexte"/>
            <w:lang w:val="fr-FR"/>
          </w:rPr>
          <w:t>CAT/C/FRA/CO/7</w:t>
        </w:r>
      </w:hyperlink>
      <w:r w:rsidRPr="00697120">
        <w:rPr>
          <w:lang w:val="fr-FR"/>
        </w:rPr>
        <w:t xml:space="preserve">, </w:t>
      </w:r>
      <w:r>
        <w:rPr>
          <w:lang w:val="fr-FR"/>
        </w:rPr>
        <w:t>par. 9.</w:t>
      </w:r>
    </w:p>
  </w:footnote>
  <w:footnote w:id="10">
    <w:p w14:paraId="1FD02E60" w14:textId="5B12E9F2" w:rsidR="002D0808" w:rsidRPr="003D1606" w:rsidRDefault="002D0808" w:rsidP="002D0808">
      <w:pPr>
        <w:pStyle w:val="Notedebasdepage"/>
        <w:rPr>
          <w:lang w:val="fr-FR"/>
        </w:rPr>
      </w:pPr>
      <w:r>
        <w:tab/>
      </w:r>
      <w:r>
        <w:rPr>
          <w:rStyle w:val="Appelnotedebasdep"/>
        </w:rPr>
        <w:footnoteRef/>
      </w:r>
      <w:r>
        <w:tab/>
      </w:r>
      <w:hyperlink r:id="rId6" w:history="1">
        <w:r w:rsidRPr="003D1606">
          <w:rPr>
            <w:rStyle w:val="Lienhypertexte"/>
            <w:lang w:val="fr-FR"/>
          </w:rPr>
          <w:t>CCPR/C/FRA/CO/6</w:t>
        </w:r>
      </w:hyperlink>
      <w:r>
        <w:t xml:space="preserve">, par. 30 et 31 ; </w:t>
      </w:r>
      <w:hyperlink r:id="rId7" w:history="1">
        <w:r w:rsidRPr="003D1606">
          <w:rPr>
            <w:rStyle w:val="Lienhypertexte"/>
            <w:lang w:val="fr-FR"/>
          </w:rPr>
          <w:t>CERD/C/FRA/CO/22-23</w:t>
        </w:r>
      </w:hyperlink>
      <w:r>
        <w:t xml:space="preserve">, par. 19 à 22 ; </w:t>
      </w:r>
      <w:hyperlink r:id="rId8" w:history="1">
        <w:r w:rsidRPr="003D1606">
          <w:rPr>
            <w:rStyle w:val="Lienhypertexte"/>
            <w:lang w:val="fr-FR"/>
          </w:rPr>
          <w:t>CEDAW/C/FRA/CO/9</w:t>
        </w:r>
      </w:hyperlink>
      <w:r>
        <w:t>, par. 45 et 46.</w:t>
      </w:r>
    </w:p>
  </w:footnote>
  <w:footnote w:id="11">
    <w:p w14:paraId="108FCFBA" w14:textId="32239706" w:rsidR="002D0808" w:rsidRPr="00C46A38" w:rsidRDefault="002D0808" w:rsidP="002D0808">
      <w:pPr>
        <w:pStyle w:val="Notedebasdepage"/>
        <w:rPr>
          <w:szCs w:val="18"/>
          <w:lang w:val="fr-FR"/>
        </w:rPr>
      </w:pPr>
      <w:r w:rsidRPr="003F1395">
        <w:rPr>
          <w:szCs w:val="18"/>
          <w:lang w:val="fr-FR"/>
        </w:rPr>
        <w:tab/>
      </w:r>
      <w:r w:rsidRPr="00682C49">
        <w:rPr>
          <w:rStyle w:val="Appelnotedebasdep"/>
        </w:rPr>
        <w:footnoteRef/>
      </w:r>
      <w:r>
        <w:rPr>
          <w:lang w:val="fr-FR"/>
        </w:rPr>
        <w:tab/>
      </w:r>
      <w:hyperlink r:id="rId9" w:history="1">
        <w:r w:rsidRPr="006C28C8">
          <w:rPr>
            <w:rStyle w:val="Lienhypertexte"/>
            <w:lang w:val="fr-FR"/>
          </w:rPr>
          <w:t>CCPR/C/FRA/CO/6</w:t>
        </w:r>
      </w:hyperlink>
      <w:r>
        <w:rPr>
          <w:lang w:val="fr-FR"/>
        </w:rPr>
        <w:t xml:space="preserve">, par. 26 et 27. </w:t>
      </w:r>
    </w:p>
  </w:footnote>
  <w:footnote w:id="12">
    <w:p w14:paraId="47A6A035" w14:textId="77777777" w:rsidR="00A01325" w:rsidRPr="00B6045C" w:rsidRDefault="00A01325" w:rsidP="00A01325">
      <w:pPr>
        <w:pStyle w:val="Notedebasdepage"/>
        <w:rPr>
          <w:lang w:val="fr-FR"/>
        </w:rPr>
      </w:pPr>
      <w:r w:rsidRPr="006C28C8">
        <w:rPr>
          <w:lang w:val="fr-FR"/>
        </w:rPr>
        <w:tab/>
      </w:r>
      <w:r w:rsidRPr="006C66F5">
        <w:rPr>
          <w:rStyle w:val="Appelnotedebasdep"/>
        </w:rPr>
        <w:footnoteRef/>
      </w:r>
      <w:r>
        <w:rPr>
          <w:lang w:val="fr-FR"/>
        </w:rPr>
        <w:tab/>
      </w:r>
      <w:hyperlink r:id="rId10" w:history="1">
        <w:r w:rsidRPr="006C66F5">
          <w:rPr>
            <w:rStyle w:val="Lienhypertexte"/>
            <w:lang w:val="fr-FR"/>
          </w:rPr>
          <w:t>CAT/OP/12/5</w:t>
        </w:r>
      </w:hyperlink>
      <w:r>
        <w:rPr>
          <w:lang w:val="fr-FR"/>
        </w:rPr>
        <w:t>, par. 13 et 38.</w:t>
      </w:r>
    </w:p>
  </w:footnote>
  <w:footnote w:id="13">
    <w:p w14:paraId="5E5CFD60" w14:textId="77777777" w:rsidR="00A01325" w:rsidRPr="00425111" w:rsidRDefault="00A01325" w:rsidP="00A01325">
      <w:pPr>
        <w:pStyle w:val="Notedebasdepage"/>
        <w:rPr>
          <w:lang w:val="fr-FR"/>
        </w:rPr>
      </w:pPr>
      <w:r>
        <w:tab/>
      </w:r>
      <w:r>
        <w:rPr>
          <w:rStyle w:val="Appelnotedebasdep"/>
        </w:rPr>
        <w:footnoteRef/>
      </w:r>
      <w:r>
        <w:tab/>
      </w:r>
      <w:hyperlink r:id="rId11" w:history="1">
        <w:r w:rsidRPr="00425111">
          <w:rPr>
            <w:rStyle w:val="Lienhypertexte"/>
            <w:lang w:val="fr-FR"/>
          </w:rPr>
          <w:t>CCPR/C/FRA/CO/6</w:t>
        </w:r>
      </w:hyperlink>
      <w:r>
        <w:t xml:space="preserve">, par. 28 et 29 ; </w:t>
      </w:r>
      <w:hyperlink r:id="rId12" w:history="1">
        <w:r w:rsidRPr="00425111">
          <w:rPr>
            <w:rStyle w:val="Lienhypertexte"/>
            <w:lang w:val="fr-FR"/>
          </w:rPr>
          <w:t>CRC/C/FRA/CO/6-7</w:t>
        </w:r>
      </w:hyperlink>
      <w:r w:rsidRPr="00425111">
        <w:rPr>
          <w:lang w:val="fr-FR"/>
        </w:rPr>
        <w:t>, par. 23</w:t>
      </w:r>
      <w:r>
        <w:rPr>
          <w:lang w:val="fr-FR"/>
        </w:rPr>
        <w:t xml:space="preserve">, 44 et 45. </w:t>
      </w:r>
    </w:p>
  </w:footnote>
  <w:footnote w:id="14">
    <w:p w14:paraId="307129D6" w14:textId="77777777" w:rsidR="00A01325" w:rsidRPr="00C46A38" w:rsidRDefault="00A01325" w:rsidP="00A01325">
      <w:pPr>
        <w:pStyle w:val="Notedebasdepage"/>
        <w:rPr>
          <w:szCs w:val="18"/>
          <w:lang w:val="fr-FR"/>
        </w:rPr>
      </w:pPr>
      <w:r w:rsidRPr="0084398D">
        <w:rPr>
          <w:szCs w:val="18"/>
        </w:rPr>
        <w:tab/>
      </w:r>
      <w:r w:rsidRPr="00682C49">
        <w:rPr>
          <w:rStyle w:val="Appelnotedebasdep"/>
        </w:rPr>
        <w:footnoteRef/>
      </w:r>
      <w:r>
        <w:rPr>
          <w:lang w:val="fr-FR"/>
        </w:rPr>
        <w:tab/>
      </w:r>
      <w:hyperlink r:id="rId13" w:history="1">
        <w:r w:rsidRPr="00FE55CB">
          <w:rPr>
            <w:rStyle w:val="Lienhypertexte"/>
            <w:lang w:val="fr-FR"/>
          </w:rPr>
          <w:t>E/C.12/FRA/CO/5</w:t>
        </w:r>
      </w:hyperlink>
      <w:r>
        <w:rPr>
          <w:lang w:val="fr-FR"/>
        </w:rPr>
        <w:t xml:space="preserve">, par. 36 et 37 ; </w:t>
      </w:r>
      <w:hyperlink r:id="rId14" w:history="1">
        <w:r w:rsidRPr="00FE55CB">
          <w:rPr>
            <w:rStyle w:val="Lienhypertexte"/>
            <w:lang w:val="fr-FR"/>
          </w:rPr>
          <w:t>CRC/C/FRA/CO/6-7</w:t>
        </w:r>
      </w:hyperlink>
      <w:r>
        <w:rPr>
          <w:lang w:val="fr-FR"/>
        </w:rPr>
        <w:t xml:space="preserve">, par. 23, 35-36 et 38 ; </w:t>
      </w:r>
      <w:hyperlink r:id="rId15" w:history="1">
        <w:r w:rsidRPr="00B54A51">
          <w:rPr>
            <w:rStyle w:val="Lienhypertexte"/>
            <w:lang w:val="fr-FR"/>
          </w:rPr>
          <w:t>CRPD/C/FRA/CO/1</w:t>
        </w:r>
      </w:hyperlink>
      <w:r>
        <w:rPr>
          <w:lang w:val="fr-FR"/>
        </w:rPr>
        <w:t>, par. 29-30 et 32 à 37.</w:t>
      </w:r>
    </w:p>
  </w:footnote>
  <w:footnote w:id="15">
    <w:p w14:paraId="2DD19D0C" w14:textId="1FDC9DB7" w:rsidR="00FA5F58" w:rsidRPr="00FA5F58" w:rsidRDefault="00FA5F58">
      <w:pPr>
        <w:pStyle w:val="Notedebasdepage"/>
        <w:rPr>
          <w:lang w:val="en-GB"/>
        </w:rPr>
      </w:pPr>
      <w:r>
        <w:tab/>
      </w:r>
      <w:r w:rsidRPr="007E4814">
        <w:rPr>
          <w:rStyle w:val="Appelnotedebasdep"/>
        </w:rPr>
        <w:footnoteRef/>
      </w:r>
      <w:r w:rsidRPr="007E4814">
        <w:rPr>
          <w:lang w:val="en-GB"/>
        </w:rPr>
        <w:tab/>
        <w:t xml:space="preserve">“Mental health, human rights and legislation: guidance and practice”, </w:t>
      </w:r>
      <w:hyperlink r:id="rId16" w:history="1">
        <w:r w:rsidRPr="007E4814">
          <w:rPr>
            <w:rStyle w:val="Lienhypertexte"/>
            <w:lang w:val="en-GB"/>
          </w:rPr>
          <w:t>https://www.who.int/publications/i/item/9789240080737</w:t>
        </w:r>
      </w:hyperlink>
      <w:r w:rsidRPr="007E4814">
        <w:rPr>
          <w:lang w:val="en-GB"/>
        </w:rPr>
        <w:t xml:space="preserve"> (</w:t>
      </w:r>
      <w:proofErr w:type="spellStart"/>
      <w:r w:rsidRPr="007E4814">
        <w:rPr>
          <w:lang w:val="en-GB"/>
        </w:rPr>
        <w:t>uniquement</w:t>
      </w:r>
      <w:proofErr w:type="spellEnd"/>
      <w:r w:rsidRPr="007E4814">
        <w:rPr>
          <w:lang w:val="en-GB"/>
        </w:rPr>
        <w:t xml:space="preserve"> disponible </w:t>
      </w:r>
      <w:proofErr w:type="spellStart"/>
      <w:r w:rsidRPr="007E4814">
        <w:rPr>
          <w:lang w:val="en-GB"/>
        </w:rPr>
        <w:t>en</w:t>
      </w:r>
      <w:proofErr w:type="spellEnd"/>
      <w:r w:rsidRPr="007E4814">
        <w:rPr>
          <w:lang w:val="en-GB"/>
        </w:rPr>
        <w:t xml:space="preserve"> </w:t>
      </w:r>
      <w:proofErr w:type="spellStart"/>
      <w:r w:rsidRPr="007E4814">
        <w:rPr>
          <w:lang w:val="en-GB"/>
        </w:rPr>
        <w:t>anglais</w:t>
      </w:r>
      <w:proofErr w:type="spellEnd"/>
      <w:r w:rsidRPr="007E4814">
        <w:rPr>
          <w:lang w:val="en-GB"/>
        </w:rPr>
        <w:t>).</w:t>
      </w:r>
    </w:p>
  </w:footnote>
  <w:footnote w:id="16">
    <w:p w14:paraId="045C48F8" w14:textId="3D843FCA" w:rsidR="003C4DA5" w:rsidRPr="003C4DA5" w:rsidRDefault="003C4DA5">
      <w:pPr>
        <w:pStyle w:val="Notedebasdepage"/>
        <w:rPr>
          <w:lang w:val="fr-FR"/>
        </w:rPr>
      </w:pPr>
      <w:r w:rsidRPr="00FA5F58">
        <w:rPr>
          <w:lang w:val="en-GB"/>
        </w:rPr>
        <w:tab/>
      </w:r>
      <w:r w:rsidRPr="0051025B">
        <w:rPr>
          <w:rStyle w:val="Appelnotedebasdep"/>
        </w:rPr>
        <w:footnoteRef/>
      </w:r>
      <w:r w:rsidRPr="0051025B">
        <w:tab/>
        <w:t xml:space="preserve">Rapport d’activité de la Rapporteuse spéciale sur la torture et autres peines ou traitements cruels, inhumains ou dégradants, </w:t>
      </w:r>
      <w:hyperlink r:id="rId17" w:history="1">
        <w:r w:rsidRPr="0051025B">
          <w:rPr>
            <w:rStyle w:val="Lienhypertexte"/>
          </w:rPr>
          <w:t>A/78/324</w:t>
        </w:r>
      </w:hyperlink>
      <w:r w:rsidR="0046211E" w:rsidRPr="0051025B">
        <w:t>.</w:t>
      </w:r>
      <w:r w:rsidR="0046211E">
        <w:t xml:space="preserve"> </w:t>
      </w:r>
    </w:p>
  </w:footnote>
  <w:footnote w:id="17">
    <w:p w14:paraId="005EC80B" w14:textId="77777777" w:rsidR="00A01325" w:rsidRPr="003A130F" w:rsidRDefault="00A01325" w:rsidP="00A01325">
      <w:pPr>
        <w:pStyle w:val="Notedebasdepage"/>
        <w:rPr>
          <w:lang w:val="fr-FR"/>
        </w:rPr>
      </w:pPr>
      <w:r>
        <w:tab/>
      </w:r>
      <w:r>
        <w:rPr>
          <w:rStyle w:val="Appelnotedebasdep"/>
        </w:rPr>
        <w:footnoteRef/>
      </w:r>
      <w:r>
        <w:tab/>
      </w:r>
      <w:hyperlink r:id="rId18" w:history="1">
        <w:r w:rsidRPr="003A130F">
          <w:rPr>
            <w:rStyle w:val="Lienhypertexte"/>
            <w:lang w:val="fr-FR"/>
          </w:rPr>
          <w:t>CCPR/C/FRA/CO/6</w:t>
        </w:r>
      </w:hyperlink>
      <w:r>
        <w:t xml:space="preserve">, par. 12-13, 18-19 et 44 à 47 ; </w:t>
      </w:r>
      <w:hyperlink r:id="rId19" w:history="1">
        <w:r w:rsidRPr="003A130F">
          <w:rPr>
            <w:rStyle w:val="Lienhypertexte"/>
            <w:lang w:val="fr-FR"/>
          </w:rPr>
          <w:t>CERD/C/FRA/CO/22-23</w:t>
        </w:r>
      </w:hyperlink>
      <w:r>
        <w:t>, par. 23 à 26.</w:t>
      </w:r>
    </w:p>
  </w:footnote>
  <w:footnote w:id="18">
    <w:p w14:paraId="4F2D048B" w14:textId="77777777" w:rsidR="00A01325" w:rsidRPr="00C01B37" w:rsidRDefault="00A01325" w:rsidP="00A01325">
      <w:pPr>
        <w:pStyle w:val="Notedebasdepage"/>
        <w:rPr>
          <w:lang w:val="fr-FR"/>
        </w:rPr>
      </w:pPr>
      <w:r>
        <w:tab/>
      </w:r>
      <w:r>
        <w:rPr>
          <w:rStyle w:val="Appelnotedebasdep"/>
        </w:rPr>
        <w:footnoteRef/>
      </w:r>
      <w:r>
        <w:tab/>
      </w:r>
      <w:hyperlink r:id="rId20" w:history="1">
        <w:r w:rsidRPr="00C01B37">
          <w:rPr>
            <w:rStyle w:val="Lienhypertexte"/>
            <w:lang w:val="fr-FR"/>
          </w:rPr>
          <w:t>CCPR/C/FRA/CO/6</w:t>
        </w:r>
      </w:hyperlink>
      <w:r>
        <w:t>, par. 24 à 27 et 48-49.</w:t>
      </w:r>
    </w:p>
  </w:footnote>
  <w:footnote w:id="19">
    <w:p w14:paraId="0D142B55" w14:textId="77777777" w:rsidR="00A01325" w:rsidRPr="000D53D0" w:rsidRDefault="00A01325" w:rsidP="00A01325">
      <w:pPr>
        <w:pStyle w:val="Notedebasdepage"/>
        <w:rPr>
          <w:lang w:val="fr-FR"/>
        </w:rPr>
      </w:pPr>
      <w:r>
        <w:tab/>
      </w:r>
      <w:r>
        <w:rPr>
          <w:rStyle w:val="Appelnotedebasdep"/>
        </w:rPr>
        <w:footnoteRef/>
      </w:r>
      <w:r>
        <w:tab/>
        <w:t>U</w:t>
      </w:r>
      <w:r w:rsidRPr="000D53D0">
        <w:t xml:space="preserve">ne mère </w:t>
      </w:r>
      <w:r>
        <w:t>« </w:t>
      </w:r>
      <w:r w:rsidRPr="000D53D0">
        <w:t>protectrice</w:t>
      </w:r>
      <w:r>
        <w:t> »</w:t>
      </w:r>
      <w:r w:rsidRPr="000D53D0">
        <w:t> désigne une mère qui cherche à protéger son enfant lorsqu’il révèle ou laisse craindre des violences sexuelles incestueuses, généralement commises par le père ou un autre membre de la famille proche.</w:t>
      </w:r>
    </w:p>
  </w:footnote>
  <w:footnote w:id="20">
    <w:p w14:paraId="2C2999DB" w14:textId="0CF10BE4" w:rsidR="00792B28" w:rsidRPr="004B4E3D" w:rsidRDefault="00792B28">
      <w:pPr>
        <w:pStyle w:val="Notedebasdepage"/>
        <w:rPr>
          <w:lang w:val="fr-FR"/>
        </w:rPr>
      </w:pPr>
      <w:r>
        <w:tab/>
      </w:r>
      <w:r>
        <w:rPr>
          <w:rStyle w:val="Appelnotedebasdep"/>
        </w:rPr>
        <w:footnoteRef/>
      </w:r>
      <w:r>
        <w:tab/>
      </w:r>
      <w:hyperlink r:id="rId21" w:history="1">
        <w:r w:rsidRPr="00792B28">
          <w:rPr>
            <w:rStyle w:val="Lienhypertexte"/>
            <w:lang w:val="fr-FR"/>
          </w:rPr>
          <w:t>CAT/C/FRA/CO/7</w:t>
        </w:r>
      </w:hyperlink>
      <w:r w:rsidRPr="00792B28">
        <w:rPr>
          <w:lang w:val="fr-FR"/>
        </w:rPr>
        <w:t xml:space="preserve">, par. </w:t>
      </w:r>
      <w:r w:rsidR="004B4E3D">
        <w:rPr>
          <w:lang w:val="fr-FR"/>
        </w:rPr>
        <w:t>32 et 33.</w:t>
      </w:r>
    </w:p>
  </w:footnote>
  <w:footnote w:id="21">
    <w:p w14:paraId="59CF0DC8" w14:textId="6EB1554A" w:rsidR="00A01325" w:rsidRPr="00064406" w:rsidRDefault="00A01325" w:rsidP="00A01325">
      <w:pPr>
        <w:pStyle w:val="Notedebasdepage"/>
      </w:pPr>
      <w:r>
        <w:tab/>
      </w:r>
      <w:r>
        <w:rPr>
          <w:rStyle w:val="Appelnotedebasdep"/>
        </w:rPr>
        <w:footnoteRef/>
      </w:r>
      <w:r>
        <w:tab/>
      </w:r>
      <w:hyperlink r:id="rId22" w:history="1">
        <w:r w:rsidRPr="005E069F">
          <w:rPr>
            <w:rStyle w:val="Lienhypertexte"/>
            <w:lang w:val="fr-FR"/>
          </w:rPr>
          <w:t>CRC/C/FRA/CO/6-7</w:t>
        </w:r>
      </w:hyperlink>
      <w:r w:rsidRPr="005E069F">
        <w:t xml:space="preserve">, par. </w:t>
      </w:r>
      <w:r>
        <w:t xml:space="preserve">27 à 29. </w:t>
      </w:r>
      <w:r w:rsidRPr="00064406">
        <w:t xml:space="preserve">Voir aussi HCDH, </w:t>
      </w:r>
      <w:hyperlink r:id="rId23" w:history="1">
        <w:r w:rsidRPr="00A4507B">
          <w:rPr>
            <w:rStyle w:val="Lienhypertexte"/>
          </w:rPr>
          <w:t>« Les experts de l'ONU exhortent la France à protéger les enfants contre l'inceste et toutes les formes d'abus sexuels »</w:t>
        </w:r>
      </w:hyperlink>
      <w:r>
        <w:t>, 19</w:t>
      </w:r>
      <w:r w:rsidRPr="00064406">
        <w:t xml:space="preserve"> </w:t>
      </w:r>
      <w:r>
        <w:t>janvier</w:t>
      </w:r>
      <w:r w:rsidRPr="00064406">
        <w:t xml:space="preserve"> 202</w:t>
      </w:r>
      <w:r>
        <w:t>4</w:t>
      </w:r>
      <w:r w:rsidR="00A4507B">
        <w:t>.</w:t>
      </w:r>
    </w:p>
  </w:footnote>
  <w:footnote w:id="22">
    <w:p w14:paraId="77508A71" w14:textId="77777777" w:rsidR="00A01325" w:rsidRPr="00524CCD" w:rsidRDefault="00A01325" w:rsidP="00A01325">
      <w:pPr>
        <w:pStyle w:val="Notedebasdepage"/>
        <w:rPr>
          <w:lang w:val="fr-FR"/>
        </w:rPr>
      </w:pPr>
      <w:r w:rsidRPr="00372D50">
        <w:rPr>
          <w:lang w:val="fr-FR"/>
        </w:rPr>
        <w:tab/>
      </w:r>
      <w:r w:rsidRPr="00682C49">
        <w:rPr>
          <w:rStyle w:val="Appelnotedebasdep"/>
        </w:rPr>
        <w:footnoteRef/>
      </w:r>
      <w:r w:rsidRPr="00524CCD">
        <w:rPr>
          <w:lang w:val="fr-FR"/>
        </w:rPr>
        <w:tab/>
      </w:r>
      <w:hyperlink r:id="rId24" w:history="1">
        <w:r w:rsidRPr="00524CCD">
          <w:rPr>
            <w:rStyle w:val="Lienhypertexte"/>
            <w:lang w:val="fr-FR"/>
          </w:rPr>
          <w:t>CEDAW/C/FRA/CO/9</w:t>
        </w:r>
      </w:hyperlink>
      <w:r w:rsidRPr="00524CCD">
        <w:rPr>
          <w:lang w:val="fr-FR"/>
        </w:rPr>
        <w:t>, par. 21 à</w:t>
      </w:r>
      <w:r>
        <w:rPr>
          <w:lang w:val="fr-FR"/>
        </w:rPr>
        <w:t xml:space="preserve"> 24 ; </w:t>
      </w:r>
      <w:hyperlink r:id="rId25" w:history="1">
        <w:r w:rsidRPr="00256C5A">
          <w:rPr>
            <w:rStyle w:val="Lienhypertexte"/>
            <w:lang w:val="fr-FR"/>
          </w:rPr>
          <w:t>CRC/C/FRA/CO/6-7</w:t>
        </w:r>
      </w:hyperlink>
      <w:r>
        <w:rPr>
          <w:lang w:val="fr-FR"/>
        </w:rPr>
        <w:t>, par. 30.</w:t>
      </w:r>
    </w:p>
  </w:footnote>
  <w:footnote w:id="23">
    <w:p w14:paraId="67DC1A9E" w14:textId="77777777" w:rsidR="00A01325" w:rsidRPr="00C46A38" w:rsidRDefault="00A01325" w:rsidP="00A01325">
      <w:pPr>
        <w:pStyle w:val="Notedebasdepage"/>
        <w:rPr>
          <w:lang w:val="fr-FR"/>
        </w:rPr>
      </w:pPr>
      <w:r w:rsidRPr="00524CCD">
        <w:rPr>
          <w:lang w:val="fr-FR"/>
        </w:rPr>
        <w:tab/>
      </w:r>
      <w:r w:rsidRPr="00682C49">
        <w:rPr>
          <w:rStyle w:val="Appelnotedebasdep"/>
        </w:rPr>
        <w:footnoteRef/>
      </w:r>
      <w:r>
        <w:rPr>
          <w:lang w:val="fr-FR"/>
        </w:rPr>
        <w:tab/>
      </w:r>
      <w:hyperlink r:id="rId26" w:history="1">
        <w:r w:rsidRPr="00945481">
          <w:rPr>
            <w:rStyle w:val="Lienhypertexte"/>
            <w:lang w:val="fr-FR"/>
          </w:rPr>
          <w:t>CCPR/C/FRA/CO/6</w:t>
        </w:r>
      </w:hyperlink>
      <w:r>
        <w:rPr>
          <w:lang w:val="fr-FR"/>
        </w:rPr>
        <w:t>, par. 22 et 23 ;</w:t>
      </w:r>
      <w:r>
        <w:t xml:space="preserve"> </w:t>
      </w:r>
      <w:hyperlink r:id="rId27" w:history="1">
        <w:r w:rsidRPr="00945481">
          <w:rPr>
            <w:rStyle w:val="Lienhypertexte"/>
            <w:lang w:val="fr-FR"/>
          </w:rPr>
          <w:t>CEDAW/C/FRA/CO/9</w:t>
        </w:r>
      </w:hyperlink>
      <w:r>
        <w:rPr>
          <w:lang w:val="fr-FR"/>
        </w:rPr>
        <w:t xml:space="preserve">, par. 27 et 28 ; </w:t>
      </w:r>
      <w:hyperlink r:id="rId28" w:history="1">
        <w:r w:rsidRPr="00945481">
          <w:rPr>
            <w:rStyle w:val="Lienhypertexte"/>
            <w:lang w:val="fr-FR"/>
          </w:rPr>
          <w:t>E/C.12/FRA/CO/5</w:t>
        </w:r>
      </w:hyperlink>
      <w:r>
        <w:rPr>
          <w:lang w:val="fr-FR"/>
        </w:rPr>
        <w:t>, par. 34 et 35.</w:t>
      </w:r>
    </w:p>
  </w:footnote>
  <w:footnote w:id="24">
    <w:p w14:paraId="01F60C20" w14:textId="582C505F" w:rsidR="00A01325" w:rsidRPr="00BF7EFB" w:rsidRDefault="00A01325" w:rsidP="00A01325">
      <w:pPr>
        <w:pStyle w:val="Notedebasdepage"/>
      </w:pPr>
      <w:r>
        <w:tab/>
      </w:r>
      <w:r>
        <w:rPr>
          <w:rStyle w:val="Appelnotedebasdep"/>
        </w:rPr>
        <w:footnoteRef/>
      </w:r>
      <w:r>
        <w:tab/>
      </w:r>
      <w:hyperlink r:id="rId29" w:history="1">
        <w:r w:rsidRPr="003A790F">
          <w:rPr>
            <w:rStyle w:val="Lienhypertexte"/>
            <w:lang w:val="fr-FR"/>
          </w:rPr>
          <w:t>CCPR/C/FRA/CO/6</w:t>
        </w:r>
      </w:hyperlink>
      <w:r w:rsidRPr="003A790F">
        <w:rPr>
          <w:lang w:val="fr-FR"/>
        </w:rPr>
        <w:t>, par. 22 et 23</w:t>
      </w:r>
      <w:r>
        <w:rPr>
          <w:lang w:val="fr-FR"/>
        </w:rPr>
        <w:t xml:space="preserve">, par. 16 et 17 ; </w:t>
      </w:r>
      <w:hyperlink r:id="rId30" w:history="1">
        <w:r w:rsidRPr="003A790F">
          <w:rPr>
            <w:rStyle w:val="Lienhypertexte"/>
            <w:lang w:val="fr-FR"/>
          </w:rPr>
          <w:t>CERD/C/FRA/CO/22-23</w:t>
        </w:r>
      </w:hyperlink>
      <w:r>
        <w:t xml:space="preserve">, par. 29 et 30. Voir aussi </w:t>
      </w:r>
      <w:r w:rsidRPr="00BF7EFB">
        <w:t xml:space="preserve">HCDH, </w:t>
      </w:r>
      <w:hyperlink r:id="rId31" w:history="1">
        <w:r w:rsidRPr="00A4507B">
          <w:rPr>
            <w:rStyle w:val="Lienhypertexte"/>
          </w:rPr>
          <w:t>« Conclusions préliminaires de la visite : la Rapporteuse spéciale des Nations Unies sur la promotion et la protection des droits de l’homme et des libertés fondamentales dans la lutte antiterroriste conclut sa visite en France »</w:t>
        </w:r>
      </w:hyperlink>
      <w:r w:rsidRPr="00BF7EFB">
        <w:t xml:space="preserve">, </w:t>
      </w:r>
      <w:r>
        <w:t>23</w:t>
      </w:r>
      <w:r w:rsidRPr="00BF7EFB">
        <w:t xml:space="preserve"> </w:t>
      </w:r>
      <w:r>
        <w:t>mai</w:t>
      </w:r>
      <w:r w:rsidRPr="00BF7EFB">
        <w:t xml:space="preserve"> 20</w:t>
      </w:r>
      <w:r>
        <w:t>18</w:t>
      </w:r>
      <w:r w:rsidR="00A4507B">
        <w:t>.</w:t>
      </w:r>
    </w:p>
  </w:footnote>
  <w:footnote w:id="25">
    <w:p w14:paraId="573BCA3E" w14:textId="77777777" w:rsidR="00A01325" w:rsidRPr="00372D50" w:rsidRDefault="00A01325" w:rsidP="00A01325">
      <w:pPr>
        <w:pStyle w:val="Notedebasdepage"/>
        <w:rPr>
          <w:lang w:val="fr-FR"/>
        </w:rPr>
      </w:pPr>
      <w:r w:rsidRPr="009D291B">
        <w:rPr>
          <w:lang w:val="fr-FR"/>
        </w:rPr>
        <w:tab/>
      </w:r>
      <w:r w:rsidRPr="00682C49">
        <w:rPr>
          <w:rStyle w:val="Appelnotedebasdep"/>
        </w:rPr>
        <w:footnoteRef/>
      </w:r>
      <w:r w:rsidRPr="00372D50">
        <w:rPr>
          <w:lang w:val="fr-FR"/>
        </w:rPr>
        <w:tab/>
      </w:r>
      <w:hyperlink r:id="rId32" w:history="1">
        <w:r w:rsidRPr="00372D50">
          <w:rPr>
            <w:rStyle w:val="Lienhypertexte"/>
            <w:lang w:val="fr-FR"/>
          </w:rPr>
          <w:t>CCPR/C/FRA/CO/6</w:t>
        </w:r>
      </w:hyperlink>
      <w:r w:rsidRPr="00372D50">
        <w:rPr>
          <w:lang w:val="fr-FR"/>
        </w:rPr>
        <w:t>, par</w:t>
      </w:r>
      <w:r>
        <w:rPr>
          <w:lang w:val="fr-FR"/>
        </w:rPr>
        <w:t xml:space="preserve">. 40 et 41 ; </w:t>
      </w:r>
      <w:hyperlink r:id="rId33" w:history="1">
        <w:r w:rsidRPr="00372D50">
          <w:rPr>
            <w:rStyle w:val="Lienhypertexte"/>
            <w:lang w:val="fr-FR"/>
          </w:rPr>
          <w:t>CERD/C/FRA/CO/22-23</w:t>
        </w:r>
      </w:hyperlink>
      <w:r>
        <w:rPr>
          <w:lang w:val="fr-FR"/>
        </w:rPr>
        <w:t>, par. 11 et 12.</w:t>
      </w:r>
    </w:p>
  </w:footnote>
  <w:footnote w:id="26">
    <w:p w14:paraId="2BCA8338" w14:textId="77777777" w:rsidR="00A01325" w:rsidRPr="00E32358" w:rsidRDefault="00A01325" w:rsidP="00A01325">
      <w:pPr>
        <w:pStyle w:val="Notedebasdepage"/>
        <w:rPr>
          <w:lang w:val="fr-FR"/>
        </w:rPr>
      </w:pPr>
      <w:r w:rsidRPr="00064406">
        <w:tab/>
      </w:r>
      <w:r>
        <w:rPr>
          <w:rStyle w:val="Appelnotedebasdep"/>
        </w:rPr>
        <w:footnoteRef/>
      </w:r>
      <w:r>
        <w:tab/>
      </w:r>
      <w:hyperlink r:id="rId34" w:history="1">
        <w:r w:rsidRPr="00E32358">
          <w:rPr>
            <w:rStyle w:val="Lienhypertexte"/>
            <w:lang w:val="fr-FR"/>
          </w:rPr>
          <w:t>CRPD/C/FRA/CO/1</w:t>
        </w:r>
      </w:hyperlink>
      <w:r>
        <w:t>, par. 36 et 37 ;</w:t>
      </w:r>
      <w:r w:rsidRPr="00E32358">
        <w:rPr>
          <w:rFonts w:eastAsia="Times New Roman"/>
          <w:sz w:val="24"/>
          <w:szCs w:val="24"/>
          <w:lang w:val="fr-FR"/>
        </w:rPr>
        <w:t xml:space="preserve"> </w:t>
      </w:r>
      <w:hyperlink r:id="rId35" w:history="1">
        <w:r w:rsidRPr="00E32358">
          <w:rPr>
            <w:rStyle w:val="Lienhypertexte"/>
            <w:lang w:val="fr-FR"/>
          </w:rPr>
          <w:t>CRC/C/FRA/CO/6-7</w:t>
        </w:r>
      </w:hyperlink>
      <w:r>
        <w:t>, par.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643CEAC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BF23A48"/>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0B63F30"/>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04426459">
    <w:abstractNumId w:val="12"/>
  </w:num>
  <w:num w:numId="2" w16cid:durableId="805850697">
    <w:abstractNumId w:val="11"/>
  </w:num>
  <w:num w:numId="3" w16cid:durableId="728109330">
    <w:abstractNumId w:val="10"/>
  </w:num>
  <w:num w:numId="4" w16cid:durableId="10493405">
    <w:abstractNumId w:val="8"/>
  </w:num>
  <w:num w:numId="5" w16cid:durableId="1071777032">
    <w:abstractNumId w:val="3"/>
  </w:num>
  <w:num w:numId="6" w16cid:durableId="1788885073">
    <w:abstractNumId w:val="2"/>
  </w:num>
  <w:num w:numId="7" w16cid:durableId="522402554">
    <w:abstractNumId w:val="1"/>
  </w:num>
  <w:num w:numId="8" w16cid:durableId="458887081">
    <w:abstractNumId w:val="0"/>
  </w:num>
  <w:num w:numId="9" w16cid:durableId="807627896">
    <w:abstractNumId w:val="9"/>
  </w:num>
  <w:num w:numId="10" w16cid:durableId="1513956525">
    <w:abstractNumId w:val="7"/>
  </w:num>
  <w:num w:numId="11" w16cid:durableId="1002783389">
    <w:abstractNumId w:val="6"/>
  </w:num>
  <w:num w:numId="12" w16cid:durableId="1977635079">
    <w:abstractNumId w:val="5"/>
  </w:num>
  <w:num w:numId="13" w16cid:durableId="1015418993">
    <w:abstractNumId w:val="4"/>
  </w:num>
  <w:num w:numId="14" w16cid:durableId="341014259">
    <w:abstractNumId w:val="12"/>
  </w:num>
  <w:num w:numId="15" w16cid:durableId="875577633">
    <w:abstractNumId w:val="11"/>
  </w:num>
  <w:num w:numId="16" w16cid:durableId="276378178">
    <w:abstractNumId w:val="10"/>
  </w:num>
  <w:num w:numId="17" w16cid:durableId="410129427">
    <w:abstractNumId w:val="12"/>
  </w:num>
  <w:num w:numId="18" w16cid:durableId="1775052794">
    <w:abstractNumId w:val="11"/>
  </w:num>
  <w:num w:numId="19" w16cid:durableId="601844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37"/>
    <w:rsid w:val="00023842"/>
    <w:rsid w:val="00035AE4"/>
    <w:rsid w:val="00037DF1"/>
    <w:rsid w:val="0007796D"/>
    <w:rsid w:val="00084B38"/>
    <w:rsid w:val="00101756"/>
    <w:rsid w:val="00111F2F"/>
    <w:rsid w:val="0014365E"/>
    <w:rsid w:val="00154610"/>
    <w:rsid w:val="00154AAA"/>
    <w:rsid w:val="00176178"/>
    <w:rsid w:val="00185873"/>
    <w:rsid w:val="001D14FC"/>
    <w:rsid w:val="001D1F6E"/>
    <w:rsid w:val="001F525A"/>
    <w:rsid w:val="00237875"/>
    <w:rsid w:val="00251A35"/>
    <w:rsid w:val="00287416"/>
    <w:rsid w:val="002C1DA5"/>
    <w:rsid w:val="002C7441"/>
    <w:rsid w:val="002D0808"/>
    <w:rsid w:val="002E14EE"/>
    <w:rsid w:val="0037297B"/>
    <w:rsid w:val="003743A4"/>
    <w:rsid w:val="003C4DA5"/>
    <w:rsid w:val="00446FE5"/>
    <w:rsid w:val="0046211E"/>
    <w:rsid w:val="00481EA7"/>
    <w:rsid w:val="00495ADA"/>
    <w:rsid w:val="004B4E3D"/>
    <w:rsid w:val="004D6539"/>
    <w:rsid w:val="004F046A"/>
    <w:rsid w:val="0051025B"/>
    <w:rsid w:val="00553A1F"/>
    <w:rsid w:val="00573BE5"/>
    <w:rsid w:val="00586ED3"/>
    <w:rsid w:val="00587A52"/>
    <w:rsid w:val="005970D5"/>
    <w:rsid w:val="005A51D3"/>
    <w:rsid w:val="005B4E23"/>
    <w:rsid w:val="006163CE"/>
    <w:rsid w:val="00616CB0"/>
    <w:rsid w:val="00621144"/>
    <w:rsid w:val="006532EF"/>
    <w:rsid w:val="0071330B"/>
    <w:rsid w:val="0071601D"/>
    <w:rsid w:val="007432FB"/>
    <w:rsid w:val="00792B28"/>
    <w:rsid w:val="007A645C"/>
    <w:rsid w:val="007E4814"/>
    <w:rsid w:val="0080684C"/>
    <w:rsid w:val="00807D21"/>
    <w:rsid w:val="00840C6C"/>
    <w:rsid w:val="00853AFA"/>
    <w:rsid w:val="00862652"/>
    <w:rsid w:val="00871C75"/>
    <w:rsid w:val="008776DC"/>
    <w:rsid w:val="00890792"/>
    <w:rsid w:val="0090070E"/>
    <w:rsid w:val="00945222"/>
    <w:rsid w:val="009705C8"/>
    <w:rsid w:val="009724A5"/>
    <w:rsid w:val="0097639D"/>
    <w:rsid w:val="00976F89"/>
    <w:rsid w:val="009B4BE8"/>
    <w:rsid w:val="009C4D45"/>
    <w:rsid w:val="009D595B"/>
    <w:rsid w:val="009F531E"/>
    <w:rsid w:val="00A01325"/>
    <w:rsid w:val="00A05770"/>
    <w:rsid w:val="00A37C92"/>
    <w:rsid w:val="00A40848"/>
    <w:rsid w:val="00A4507B"/>
    <w:rsid w:val="00A551E3"/>
    <w:rsid w:val="00A704A8"/>
    <w:rsid w:val="00A74C38"/>
    <w:rsid w:val="00A9367B"/>
    <w:rsid w:val="00AA0CD3"/>
    <w:rsid w:val="00AB1B55"/>
    <w:rsid w:val="00AD0E33"/>
    <w:rsid w:val="00AD14BC"/>
    <w:rsid w:val="00AE323C"/>
    <w:rsid w:val="00B3765C"/>
    <w:rsid w:val="00B70EBD"/>
    <w:rsid w:val="00BA13A6"/>
    <w:rsid w:val="00BA41F4"/>
    <w:rsid w:val="00BC4307"/>
    <w:rsid w:val="00BE394E"/>
    <w:rsid w:val="00C02897"/>
    <w:rsid w:val="00C0318B"/>
    <w:rsid w:val="00C26921"/>
    <w:rsid w:val="00C4392A"/>
    <w:rsid w:val="00C87597"/>
    <w:rsid w:val="00CA5CE1"/>
    <w:rsid w:val="00CB6F9D"/>
    <w:rsid w:val="00CD326D"/>
    <w:rsid w:val="00D1739E"/>
    <w:rsid w:val="00D21E12"/>
    <w:rsid w:val="00D32C37"/>
    <w:rsid w:val="00D36758"/>
    <w:rsid w:val="00D6248F"/>
    <w:rsid w:val="00DA21AF"/>
    <w:rsid w:val="00DB1831"/>
    <w:rsid w:val="00DD3BFD"/>
    <w:rsid w:val="00DF7D38"/>
    <w:rsid w:val="00E554A4"/>
    <w:rsid w:val="00E760C1"/>
    <w:rsid w:val="00EA0D23"/>
    <w:rsid w:val="00EA3F83"/>
    <w:rsid w:val="00EE6EA3"/>
    <w:rsid w:val="00EE7334"/>
    <w:rsid w:val="00F6154C"/>
    <w:rsid w:val="00F660DF"/>
    <w:rsid w:val="00F92FCB"/>
    <w:rsid w:val="00F936BC"/>
    <w:rsid w:val="00F95C08"/>
    <w:rsid w:val="00FA5F5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3FA5"/>
  <w15:docId w15:val="{98A39DC2-30B8-494F-BB39-AEB47E36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3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4D6539"/>
    <w:pPr>
      <w:keepNext/>
      <w:keepLines/>
      <w:spacing w:after="0" w:line="240" w:lineRule="auto"/>
      <w:ind w:right="0"/>
      <w:jc w:val="left"/>
      <w:outlineLvl w:val="0"/>
    </w:pPr>
  </w:style>
  <w:style w:type="paragraph" w:styleId="Titre2">
    <w:name w:val="heading 2"/>
    <w:basedOn w:val="Normal"/>
    <w:next w:val="Normal"/>
    <w:link w:val="Titre2Car"/>
    <w:semiHidden/>
    <w:qFormat/>
    <w:rsid w:val="007432FB"/>
    <w:pPr>
      <w:outlineLvl w:val="1"/>
    </w:pPr>
  </w:style>
  <w:style w:type="paragraph" w:styleId="Titre3">
    <w:name w:val="heading 3"/>
    <w:basedOn w:val="Normal"/>
    <w:next w:val="Normal"/>
    <w:link w:val="Titre3Car"/>
    <w:semiHidden/>
    <w:qFormat/>
    <w:rsid w:val="007432FB"/>
    <w:pPr>
      <w:outlineLvl w:val="2"/>
    </w:pPr>
  </w:style>
  <w:style w:type="paragraph" w:styleId="Titre4">
    <w:name w:val="heading 4"/>
    <w:basedOn w:val="Normal"/>
    <w:next w:val="Normal"/>
    <w:link w:val="Titre4Car"/>
    <w:semiHidden/>
    <w:qFormat/>
    <w:rsid w:val="007432FB"/>
    <w:pPr>
      <w:outlineLvl w:val="3"/>
    </w:pPr>
  </w:style>
  <w:style w:type="paragraph" w:styleId="Titre5">
    <w:name w:val="heading 5"/>
    <w:basedOn w:val="Normal"/>
    <w:next w:val="Normal"/>
    <w:link w:val="Titre5Car"/>
    <w:semiHidden/>
    <w:qFormat/>
    <w:rsid w:val="007432FB"/>
    <w:pPr>
      <w:outlineLvl w:val="4"/>
    </w:pPr>
  </w:style>
  <w:style w:type="paragraph" w:styleId="Titre6">
    <w:name w:val="heading 6"/>
    <w:basedOn w:val="Normal"/>
    <w:next w:val="Normal"/>
    <w:link w:val="Titre6Car"/>
    <w:semiHidden/>
    <w:qFormat/>
    <w:rsid w:val="007432FB"/>
    <w:pPr>
      <w:outlineLvl w:val="5"/>
    </w:pPr>
  </w:style>
  <w:style w:type="paragraph" w:styleId="Titre7">
    <w:name w:val="heading 7"/>
    <w:basedOn w:val="Normal"/>
    <w:next w:val="Normal"/>
    <w:link w:val="Titre7Car"/>
    <w:semiHidden/>
    <w:qFormat/>
    <w:rsid w:val="007432FB"/>
    <w:pPr>
      <w:outlineLvl w:val="6"/>
    </w:pPr>
  </w:style>
  <w:style w:type="paragraph" w:styleId="Titre8">
    <w:name w:val="heading 8"/>
    <w:basedOn w:val="Normal"/>
    <w:next w:val="Normal"/>
    <w:link w:val="Titre8Car"/>
    <w:semiHidden/>
    <w:qFormat/>
    <w:rsid w:val="007432FB"/>
    <w:pPr>
      <w:outlineLvl w:val="7"/>
    </w:pPr>
  </w:style>
  <w:style w:type="paragraph" w:styleId="Titre9">
    <w:name w:val="heading 9"/>
    <w:basedOn w:val="Normal"/>
    <w:next w:val="Normal"/>
    <w:link w:val="Titre9Car"/>
    <w:semiHidden/>
    <w:qFormat/>
    <w:rsid w:val="007432F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4D653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4D653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4D6539"/>
    <w:pPr>
      <w:spacing w:line="240" w:lineRule="auto"/>
    </w:pPr>
    <w:rPr>
      <w:sz w:val="16"/>
    </w:rPr>
  </w:style>
  <w:style w:type="character" w:customStyle="1" w:styleId="PieddepageCar">
    <w:name w:val="Pied de page Car"/>
    <w:aliases w:val="3_G Car"/>
    <w:basedOn w:val="Policepardfaut"/>
    <w:link w:val="Pieddepage"/>
    <w:rsid w:val="004D653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D653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D653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D653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D653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D653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D653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D6539"/>
    <w:pPr>
      <w:tabs>
        <w:tab w:val="left" w:pos="1701"/>
        <w:tab w:val="left" w:pos="2268"/>
        <w:tab w:val="left" w:pos="2835"/>
      </w:tabs>
      <w:spacing w:after="120"/>
      <w:ind w:left="1134" w:right="1134"/>
      <w:jc w:val="both"/>
    </w:pPr>
  </w:style>
  <w:style w:type="paragraph" w:customStyle="1" w:styleId="SLG">
    <w:name w:val="__S_L_G"/>
    <w:basedOn w:val="Normal"/>
    <w:next w:val="Normal"/>
    <w:rsid w:val="004D6539"/>
    <w:pPr>
      <w:keepNext/>
      <w:keepLines/>
      <w:spacing w:before="240" w:after="240" w:line="580" w:lineRule="exact"/>
      <w:ind w:left="1134" w:right="1134"/>
    </w:pPr>
    <w:rPr>
      <w:b/>
      <w:sz w:val="56"/>
    </w:rPr>
  </w:style>
  <w:style w:type="paragraph" w:customStyle="1" w:styleId="SMG">
    <w:name w:val="__S_M_G"/>
    <w:basedOn w:val="Normal"/>
    <w:next w:val="Normal"/>
    <w:rsid w:val="004D6539"/>
    <w:pPr>
      <w:keepNext/>
      <w:keepLines/>
      <w:spacing w:before="240" w:after="240" w:line="420" w:lineRule="exact"/>
      <w:ind w:left="1134" w:right="1134"/>
    </w:pPr>
    <w:rPr>
      <w:b/>
      <w:sz w:val="40"/>
    </w:rPr>
  </w:style>
  <w:style w:type="paragraph" w:customStyle="1" w:styleId="SSG">
    <w:name w:val="__S_S_G"/>
    <w:basedOn w:val="Normal"/>
    <w:next w:val="Normal"/>
    <w:rsid w:val="004D6539"/>
    <w:pPr>
      <w:keepNext/>
      <w:keepLines/>
      <w:spacing w:before="240" w:after="240" w:line="300" w:lineRule="exact"/>
      <w:ind w:left="1134" w:right="1134"/>
    </w:pPr>
    <w:rPr>
      <w:b/>
      <w:sz w:val="28"/>
    </w:rPr>
  </w:style>
  <w:style w:type="paragraph" w:customStyle="1" w:styleId="XLargeG">
    <w:name w:val="__XLarge_G"/>
    <w:basedOn w:val="Normal"/>
    <w:next w:val="Normal"/>
    <w:rsid w:val="004D6539"/>
    <w:pPr>
      <w:keepNext/>
      <w:keepLines/>
      <w:spacing w:before="240" w:after="240" w:line="420" w:lineRule="exact"/>
      <w:ind w:left="1134" w:right="1134"/>
    </w:pPr>
    <w:rPr>
      <w:b/>
      <w:sz w:val="40"/>
    </w:rPr>
  </w:style>
  <w:style w:type="paragraph" w:customStyle="1" w:styleId="Bullet1G">
    <w:name w:val="_Bullet 1_G"/>
    <w:basedOn w:val="Normal"/>
    <w:qFormat/>
    <w:rsid w:val="004D6539"/>
    <w:pPr>
      <w:numPr>
        <w:numId w:val="17"/>
      </w:numPr>
      <w:spacing w:after="120"/>
      <w:ind w:right="1134"/>
      <w:jc w:val="both"/>
    </w:pPr>
  </w:style>
  <w:style w:type="paragraph" w:customStyle="1" w:styleId="Bullet2G">
    <w:name w:val="_Bullet 2_G"/>
    <w:basedOn w:val="Normal"/>
    <w:qFormat/>
    <w:rsid w:val="004D6539"/>
    <w:pPr>
      <w:numPr>
        <w:numId w:val="18"/>
      </w:numPr>
      <w:spacing w:after="120"/>
      <w:ind w:right="1134"/>
      <w:jc w:val="both"/>
    </w:pPr>
  </w:style>
  <w:style w:type="paragraph" w:customStyle="1" w:styleId="ParNoG">
    <w:name w:val="_ParNo_G"/>
    <w:basedOn w:val="Normal"/>
    <w:qFormat/>
    <w:rsid w:val="004D6539"/>
    <w:pPr>
      <w:numPr>
        <w:numId w:val="19"/>
      </w:numPr>
      <w:tabs>
        <w:tab w:val="left" w:pos="1701"/>
        <w:tab w:val="left" w:pos="2268"/>
        <w:tab w:val="left" w:pos="2835"/>
      </w:tabs>
      <w:spacing w:after="120"/>
      <w:ind w:right="1134"/>
      <w:jc w:val="both"/>
    </w:pPr>
  </w:style>
  <w:style w:type="character" w:styleId="Appelnotedebasdep">
    <w:name w:val="footnote reference"/>
    <w:aliases w:val="4_G,ftref,BVI fnr,16 Point,Superscript 6 Point,Footnote,Footnote symbol,Footnote Refernece,Texto de nota al pie,Fußnotenzeichen_Raxen,Footnote number"/>
    <w:basedOn w:val="Policepardfaut"/>
    <w:qFormat/>
    <w:rsid w:val="004D6539"/>
    <w:rPr>
      <w:rFonts w:ascii="Times New Roman" w:hAnsi="Times New Roman"/>
      <w:sz w:val="18"/>
      <w:vertAlign w:val="superscript"/>
      <w:lang w:val="fr-CH"/>
    </w:rPr>
  </w:style>
  <w:style w:type="character" w:styleId="Appeldenotedefin">
    <w:name w:val="endnote reference"/>
    <w:aliases w:val="1_G"/>
    <w:basedOn w:val="Appelnotedebasdep"/>
    <w:qFormat/>
    <w:rsid w:val="004D6539"/>
    <w:rPr>
      <w:rFonts w:ascii="Times New Roman" w:hAnsi="Times New Roman"/>
      <w:sz w:val="18"/>
      <w:vertAlign w:val="superscript"/>
      <w:lang w:val="fr-CH"/>
    </w:rPr>
  </w:style>
  <w:style w:type="table" w:styleId="Grilledutableau">
    <w:name w:val="Table Grid"/>
    <w:basedOn w:val="TableauNormal"/>
    <w:rsid w:val="004D653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4D6539"/>
    <w:rPr>
      <w:color w:val="0000FF"/>
      <w:u w:val="none"/>
    </w:rPr>
  </w:style>
  <w:style w:type="character" w:styleId="Lienhypertextesuivivisit">
    <w:name w:val="FollowedHyperlink"/>
    <w:basedOn w:val="Policepardfaut"/>
    <w:unhideWhenUsed/>
    <w:rsid w:val="004D6539"/>
    <w:rPr>
      <w:color w:val="0000FF"/>
      <w:u w:val="none"/>
    </w:rPr>
  </w:style>
  <w:style w:type="paragraph" w:styleId="Notedebasdepage">
    <w:name w:val="footnote text"/>
    <w:aliases w:val="5_G,Footnote Text Char Char1,Footnote Text Char1 Char Char1,Footnote Text Char Char1 Char Char,Footnote Text Char1 Char Char1 Char Char,ft Char Char Char Char Char,Geneva 9 Char Char Char Char Char,Footnote Text Blue,stile 1,FA F"/>
    <w:basedOn w:val="Normal"/>
    <w:link w:val="NotedebasdepageCar"/>
    <w:qFormat/>
    <w:rsid w:val="004D6539"/>
    <w:pPr>
      <w:tabs>
        <w:tab w:val="right" w:pos="1021"/>
      </w:tabs>
      <w:spacing w:line="220" w:lineRule="exact"/>
      <w:ind w:left="1134" w:right="1134" w:hanging="1134"/>
    </w:pPr>
    <w:rPr>
      <w:sz w:val="18"/>
    </w:rPr>
  </w:style>
  <w:style w:type="character" w:customStyle="1" w:styleId="NotedebasdepageCar">
    <w:name w:val="Note de bas de page Car"/>
    <w:aliases w:val="5_G Car,Footnote Text Char Char1 Car,Footnote Text Char1 Char Char1 Car,Footnote Text Char Char1 Char Char Car,Footnote Text Char1 Char Char1 Char Char Car,ft Char Char Char Char Char Car,Geneva 9 Char Char Char Char Char Car"/>
    <w:basedOn w:val="Policepardfaut"/>
    <w:link w:val="Notedebasdepage"/>
    <w:qFormat/>
    <w:rsid w:val="004D653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4D6539"/>
  </w:style>
  <w:style w:type="character" w:customStyle="1" w:styleId="NotedefinCar">
    <w:name w:val="Note de fin Car"/>
    <w:aliases w:val="2_G Car"/>
    <w:basedOn w:val="Policepardfaut"/>
    <w:link w:val="Notedefin"/>
    <w:rsid w:val="004D653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4D6539"/>
    <w:rPr>
      <w:rFonts w:ascii="Times New Roman" w:hAnsi="Times New Roman"/>
      <w:b/>
      <w:sz w:val="18"/>
      <w:lang w:val="fr-CH"/>
    </w:rPr>
  </w:style>
  <w:style w:type="character" w:customStyle="1" w:styleId="Titre1Car">
    <w:name w:val="Titre 1 Car"/>
    <w:aliases w:val="Table_G Car"/>
    <w:basedOn w:val="Policepardfaut"/>
    <w:link w:val="Titre1"/>
    <w:rsid w:val="004D653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7432FB"/>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semiHidden/>
    <w:rsid w:val="007432FB"/>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7432FB"/>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7432FB"/>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7432FB"/>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7432FB"/>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7432FB"/>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7432FB"/>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7432F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32FB"/>
    <w:rPr>
      <w:rFonts w:ascii="Tahoma" w:eastAsia="Times New Roman" w:hAnsi="Tahoma" w:cs="Tahoma"/>
      <w:sz w:val="16"/>
      <w:szCs w:val="16"/>
      <w:lang w:eastAsia="en-US"/>
    </w:rPr>
  </w:style>
  <w:style w:type="character" w:customStyle="1" w:styleId="SingleTxtGChar">
    <w:name w:val="_ Single Txt_G Char"/>
    <w:link w:val="SingleTxtG"/>
    <w:rsid w:val="007432FB"/>
    <w:rPr>
      <w:rFonts w:ascii="Times New Roman" w:eastAsiaTheme="minorHAnsi" w:hAnsi="Times New Roman" w:cs="Times New Roman"/>
      <w:sz w:val="20"/>
      <w:szCs w:val="20"/>
      <w:lang w:eastAsia="en-US"/>
    </w:rPr>
  </w:style>
  <w:style w:type="character" w:customStyle="1" w:styleId="HChGChar">
    <w:name w:val="_ H _Ch_G Char"/>
    <w:link w:val="HChG"/>
    <w:rsid w:val="007432FB"/>
    <w:rPr>
      <w:rFonts w:ascii="Times New Roman" w:eastAsiaTheme="minorHAnsi" w:hAnsi="Times New Roman" w:cs="Times New Roman"/>
      <w:b/>
      <w:sz w:val="28"/>
      <w:szCs w:val="20"/>
      <w:lang w:eastAsia="en-US"/>
    </w:rPr>
  </w:style>
  <w:style w:type="character" w:customStyle="1" w:styleId="H1GChar">
    <w:name w:val="_ H_1_G Char"/>
    <w:link w:val="H1G"/>
    <w:locked/>
    <w:rsid w:val="007432FB"/>
    <w:rPr>
      <w:rFonts w:ascii="Times New Roman" w:eastAsiaTheme="minorHAnsi" w:hAnsi="Times New Roman" w:cs="Times New Roman"/>
      <w:b/>
      <w:sz w:val="24"/>
      <w:szCs w:val="20"/>
      <w:lang w:eastAsia="en-US"/>
    </w:rPr>
  </w:style>
  <w:style w:type="character" w:customStyle="1" w:styleId="H23GChar">
    <w:name w:val="_ H_2/3_G Char"/>
    <w:link w:val="H23G"/>
    <w:locked/>
    <w:rsid w:val="007432FB"/>
    <w:rPr>
      <w:rFonts w:ascii="Times New Roman" w:eastAsiaTheme="minorHAnsi" w:hAnsi="Times New Roman" w:cs="Times New Roman"/>
      <w:b/>
      <w:sz w:val="20"/>
      <w:szCs w:val="20"/>
      <w:lang w:eastAsia="en-US"/>
    </w:rPr>
  </w:style>
  <w:style w:type="paragraph" w:styleId="Rvision">
    <w:name w:val="Revision"/>
    <w:hidden/>
    <w:uiPriority w:val="99"/>
    <w:semiHidden/>
    <w:rsid w:val="00A01325"/>
    <w:pPr>
      <w:spacing w:after="0" w:line="240" w:lineRule="auto"/>
    </w:pPr>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3C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79813">
      <w:bodyDiv w:val="1"/>
      <w:marLeft w:val="0"/>
      <w:marRight w:val="0"/>
      <w:marTop w:val="0"/>
      <w:marBottom w:val="0"/>
      <w:divBdr>
        <w:top w:val="none" w:sz="0" w:space="0" w:color="auto"/>
        <w:left w:val="none" w:sz="0" w:space="0" w:color="auto"/>
        <w:bottom w:val="none" w:sz="0" w:space="0" w:color="auto"/>
        <w:right w:val="none" w:sz="0" w:space="0" w:color="auto"/>
      </w:divBdr>
    </w:div>
    <w:div w:id="4948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tbinternet.ohchr.org/_layouts/15/treatybodyexternal/Download.aspx?symbolno=E%2FC.12%2FFRA%2FCO%2F5&amp;Lang=en" TargetMode="External"/><Relationship Id="rId18" Type="http://schemas.openxmlformats.org/officeDocument/2006/relationships/hyperlink" Target="https://tbinternet.ohchr.org/_layouts/15/treatybodyexternal/Download.aspx?symbolno=CCPR%2FC%2FFRA%2FCO%2F6&amp;Lang=en" TargetMode="External"/><Relationship Id="rId26" Type="http://schemas.openxmlformats.org/officeDocument/2006/relationships/hyperlink" Target="https://tbinternet.ohchr.org/_layouts/15/treatybodyexternal/Download.aspx?symbolno=CCPR%2FC%2FFRA%2FCO%2F6&amp;Lang=en" TargetMode="External"/><Relationship Id="rId3" Type="http://schemas.openxmlformats.org/officeDocument/2006/relationships/hyperlink" Target="https://tbinternet.ohchr.org/_layouts/15/treatybodyexternal/Download.aspx?symbolno=CAT%2FC%2FFRA%2FCO%2F7%2FAdd.1&amp;Lang=en" TargetMode="External"/><Relationship Id="rId21" Type="http://schemas.openxmlformats.org/officeDocument/2006/relationships/hyperlink" Target="https://tbinternet.ohchr.org/_layouts/15/treatybodyexternal/Download.aspx?symbolno=CAT%2FC%2FFRA%2FCO%2F7&amp;Lang=en" TargetMode="External"/><Relationship Id="rId34" Type="http://schemas.openxmlformats.org/officeDocument/2006/relationships/hyperlink" Target="https://tbinternet.ohchr.org/_layouts/15/treatybodyexternal/Download.aspx?symbolno=CRPD%2FC%2FFRA%2FCO%2F1&amp;Lang=en" TargetMode="External"/><Relationship Id="rId7" Type="http://schemas.openxmlformats.org/officeDocument/2006/relationships/hyperlink" Target="https://tbinternet.ohchr.org/_layouts/15/treatybodyexternal/Download.aspx?symbolno=CERD%2FC%2FFRA%2FCO%2F22-23&amp;Lang=en" TargetMode="External"/><Relationship Id="rId12" Type="http://schemas.openxmlformats.org/officeDocument/2006/relationships/hyperlink" Target="https://tbinternet.ohchr.org/_layouts/15/treatybodyexternal/Download.aspx?symbolno=CRC%2FC%2FFRA%2FCO%2F6-7&amp;Lang=en" TargetMode="External"/><Relationship Id="rId17" Type="http://schemas.openxmlformats.org/officeDocument/2006/relationships/hyperlink" Target="https://docs.un.org/A/78/324" TargetMode="External"/><Relationship Id="rId25" Type="http://schemas.openxmlformats.org/officeDocument/2006/relationships/hyperlink" Target="https://tbinternet.ohchr.org/_layouts/15/treatybodyexternal/Download.aspx?symbolno=CRC%2FC%2FFRA%2FCO%2F6-7&amp;Lang=en" TargetMode="External"/><Relationship Id="rId33" Type="http://schemas.openxmlformats.org/officeDocument/2006/relationships/hyperlink" Target="https://tbinternet.ohchr.org/_layouts/15/treatybodyexternal/Download.aspx?symbolno=CERD%2FC%2FFRA%2FCO%2F22-23&amp;Lang=en" TargetMode="External"/><Relationship Id="rId2" Type="http://schemas.openxmlformats.org/officeDocument/2006/relationships/hyperlink" Target="https://tbinternet.ohchr.org/_layouts/15/treatybodyexternal/Download.aspx?symbolno=CAT%2FC%2FFRA%2FCO%2F7&amp;Lang=en" TargetMode="External"/><Relationship Id="rId16" Type="http://schemas.openxmlformats.org/officeDocument/2006/relationships/hyperlink" Target="https://www.who.int/publications/i/item/9789240080737" TargetMode="External"/><Relationship Id="rId20" Type="http://schemas.openxmlformats.org/officeDocument/2006/relationships/hyperlink" Target="https://tbinternet.ohchr.org/_layouts/15/treatybodyexternal/Download.aspx?symbolno=CCPR%2FC%2FFRA%2FCO%2F6&amp;Lang=en" TargetMode="External"/><Relationship Id="rId29" Type="http://schemas.openxmlformats.org/officeDocument/2006/relationships/hyperlink" Target="https://tbinternet.ohchr.org/_layouts/15/treatybodyexternal/Download.aspx?symbolno=CCPR%2FC%2FFRA%2FCO%2F6&amp;Lang=en" TargetMode="External"/><Relationship Id="rId1" Type="http://schemas.openxmlformats.org/officeDocument/2006/relationships/hyperlink" Target="https://tbinternet.ohchr.org/_layouts/15/treatybodyexternal/Download.aspx?symbolno=CAT%2FC%2FFRA%2F8&amp;Lang=en" TargetMode="External"/><Relationship Id="rId6" Type="http://schemas.openxmlformats.org/officeDocument/2006/relationships/hyperlink" Target="https://tbinternet.ohchr.org/_layouts/15/treatybodyexternal/Download.aspx?symbolno=CCPR%2FC%2FFRA%2FCO%2F6&amp;Lang=en" TargetMode="External"/><Relationship Id="rId11" Type="http://schemas.openxmlformats.org/officeDocument/2006/relationships/hyperlink" Target="https://tbinternet.ohchr.org/_layouts/15/treatybodyexternal/Download.aspx?symbolno=CCPR%2FC%2FFRA%2FCO%2F6&amp;Lang=en" TargetMode="External"/><Relationship Id="rId24" Type="http://schemas.openxmlformats.org/officeDocument/2006/relationships/hyperlink" Target="https://tbinternet.ohchr.org/_layouts/15/treatybodyexternal/Download.aspx?symbolno=CEDAW%2FC%2FFRA%2FCO%2F9&amp;Lang=en" TargetMode="External"/><Relationship Id="rId32" Type="http://schemas.openxmlformats.org/officeDocument/2006/relationships/hyperlink" Target="https://tbinternet.ohchr.org/_layouts/15/treatybodyexternal/Download.aspx?symbolno=CCPR%2FC%2FFRA%2FCO%2F6&amp;Lang=en" TargetMode="External"/><Relationship Id="rId5" Type="http://schemas.openxmlformats.org/officeDocument/2006/relationships/hyperlink" Target="https://tbinternet.ohchr.org/_layouts/15/treatybodyexternal/Download.aspx?symbolno=CAT%2FC%2FFRA%2FCO%2F7&amp;Lang=en" TargetMode="External"/><Relationship Id="rId15" Type="http://schemas.openxmlformats.org/officeDocument/2006/relationships/hyperlink" Target="https://tbinternet.ohchr.org/_layouts/15/treatybodyexternal/Download.aspx?symbolno=CRPD%2FC%2FFRA%2FCO%2F1&amp;Lang=en" TargetMode="External"/><Relationship Id="rId23" Type="http://schemas.openxmlformats.org/officeDocument/2006/relationships/hyperlink" Target="https://www.ohchr.org/fr/press-releases/2024/01/un-experts-urge-france-protect-children-incest-and-all-forms-sexual-abuse" TargetMode="External"/><Relationship Id="rId28" Type="http://schemas.openxmlformats.org/officeDocument/2006/relationships/hyperlink" Target="https://tbinternet.ohchr.org/_layouts/15/treatybodyexternal/Download.aspx?symbolno=E%2FC.12%2FFRA%2FCO%2F5&amp;Lang=en" TargetMode="External"/><Relationship Id="rId10" Type="http://schemas.openxmlformats.org/officeDocument/2006/relationships/hyperlink" Target="http://undocs.org/fr/CAT/OP/12/5" TargetMode="External"/><Relationship Id="rId19" Type="http://schemas.openxmlformats.org/officeDocument/2006/relationships/hyperlink" Target="https://tbinternet.ohchr.org/_layouts/15/treatybodyexternal/Download.aspx?symbolno=CERD%2FC%2FFRA%2FCO%2F22-23&amp;Lang=en" TargetMode="External"/><Relationship Id="rId31" Type="http://schemas.openxmlformats.org/officeDocument/2006/relationships/hyperlink" Target="https://www.ohchr.org/fr/press-releases/2018/05/preliminary-findings-visit-un-special-rapporteur-promotion-and-protection" TargetMode="External"/><Relationship Id="rId4" Type="http://schemas.openxmlformats.org/officeDocument/2006/relationships/hyperlink" Target="https://tbinternet.ohchr.org/_layouts/15/treatybodyexternal/Download.aspx?symbolno=INT%2FCAT%2FFUL%2FFRA%2F32211&amp;Lang=en" TargetMode="External"/><Relationship Id="rId9" Type="http://schemas.openxmlformats.org/officeDocument/2006/relationships/hyperlink" Target="https://tbinternet.ohchr.org/_layouts/15/treatybodyexternal/Download.aspx?symbolno=CCPR%2FC%2FFRA%2FCO%2F6&amp;Lang=en" TargetMode="External"/><Relationship Id="rId14" Type="http://schemas.openxmlformats.org/officeDocument/2006/relationships/hyperlink" Target="https://tbinternet.ohchr.org/_layouts/15/treatybodyexternal/Download.aspx?symbolno=CRC%2FC%2FFRA%2FCO%2F6-7&amp;Lang=en" TargetMode="External"/><Relationship Id="rId22" Type="http://schemas.openxmlformats.org/officeDocument/2006/relationships/hyperlink" Target="https://tbinternet.ohchr.org/_layouts/15/treatybodyexternal/Download.aspx?symbolno=CRC%2FC%2FFRA%2FCO%2F6-7&amp;Lang=en" TargetMode="External"/><Relationship Id="rId27" Type="http://schemas.openxmlformats.org/officeDocument/2006/relationships/hyperlink" Target="https://tbinternet.ohchr.org/_layouts/15/treatybodyexternal/Download.aspx?symbolno=CEDAW%2FC%2FFRA%2FCO%2F9&amp;Lang=en" TargetMode="External"/><Relationship Id="rId30" Type="http://schemas.openxmlformats.org/officeDocument/2006/relationships/hyperlink" Target="https://tbinternet.ohchr.org/_layouts/15/treatybodyexternal/Download.aspx?symbolno=CERD%2FC%2FFRA%2FCO%2F22-23&amp;Lang=en" TargetMode="External"/><Relationship Id="rId35" Type="http://schemas.openxmlformats.org/officeDocument/2006/relationships/hyperlink" Target="https://tbinternet.ohchr.org/_layouts/15/treatybodyexternal/Download.aspx?symbolno=CRC%2FC%2FFRA%2FCO%2F6-7&amp;Lang=en" TargetMode="External"/><Relationship Id="rId8" Type="http://schemas.openxmlformats.org/officeDocument/2006/relationships/hyperlink" Target="https://tbinternet.ohchr.org/_layouts/15/treatybodyexternal/Download.aspx?symbolno=CEDAW%2FC%2FFRA%2FCO%2F9&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0A7B-6D4D-43B3-8D21-E97AF6FE420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CAT</Template>
  <TotalTime>5</TotalTime>
  <Pages>18</Pages>
  <Words>10121</Words>
  <Characters>55666</Characters>
  <Application>Microsoft Office Word</Application>
  <DocSecurity>0</DocSecurity>
  <Lines>463</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CAT/C/FRA/CO/R.8</vt:lpstr>
      <vt:lpstr>CAT/C/FRA/CO/R.8</vt:lpstr>
    </vt:vector>
  </TitlesOfParts>
  <Company>DCM</Company>
  <LinksUpToDate>false</LinksUpToDate>
  <CharactersWithSpaces>65656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CAT/C/FRA/CO/R.8</dc:title>
  <dc:subject/>
  <dc:creator>Estelle-Delphine DITTA</dc:creator>
  <cp:keywords/>
  <cp:lastModifiedBy>FRED FABRE</cp:lastModifiedBy>
  <cp:revision>2</cp:revision>
  <cp:lastPrinted>2025-04-25T13:50:00Z</cp:lastPrinted>
  <dcterms:created xsi:type="dcterms:W3CDTF">2025-05-13T12:18:00Z</dcterms:created>
  <dcterms:modified xsi:type="dcterms:W3CDTF">2025-05-13T12:18:00Z</dcterms:modified>
</cp:coreProperties>
</file>